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7A550B" w14:textId="77777777" w:rsidR="009C62E5" w:rsidRPr="007B3484" w:rsidRDefault="009C62E5" w:rsidP="00EB12A4">
      <w:pPr>
        <w:pStyle w:val="Nagwek1"/>
      </w:pPr>
      <w:r w:rsidRPr="007B3484">
        <w:t>Opis przedmiotu zamówienia</w:t>
      </w:r>
    </w:p>
    <w:p w14:paraId="7F1D7849" w14:textId="77777777" w:rsidR="009C62E5" w:rsidRPr="007B3484" w:rsidRDefault="009C62E5" w:rsidP="009C62E5">
      <w:pPr>
        <w:jc w:val="both"/>
      </w:pPr>
      <w:r w:rsidRPr="007B3484">
        <w:t xml:space="preserve">Przedmiot zamówienia realizowany jest w ramach Projektu „Akademia Łomżyńska dostępna plus” </w:t>
      </w:r>
      <w:r w:rsidRPr="007B3484">
        <w:br/>
        <w:t>nr FERS.03.01-IP.08-0132/24 Fundusze Europejskie dla Rozwoju Społecznego 2021-2027 (FERS), Priorytet 3 Dostępność i usługi dla osób z niepełnosprawnościami Działanie 03.01 Dostępność szkolnictwa wyższego. Realizacja przedmiotu zamówienia służy zwiększeniu poziomu dostępności uczelni dla osób ze szczególnymi potrzebami (w tym osób z niepełnosprawnościami).</w:t>
      </w:r>
    </w:p>
    <w:p w14:paraId="6C61F97D" w14:textId="6D175A28" w:rsidR="00EB12A4" w:rsidRPr="007B3484" w:rsidRDefault="009C62E5" w:rsidP="00EB12A4">
      <w:pPr>
        <w:jc w:val="both"/>
      </w:pPr>
      <w:r w:rsidRPr="007B3484">
        <w:t xml:space="preserve">Zamawiający wymaga realizacji zamówienia zgodnie z </w:t>
      </w:r>
      <w:bookmarkStart w:id="0" w:name="_Hlk242044140"/>
      <w:r w:rsidRPr="007B3484">
        <w:t>art. 9 rozporządzenia Parlamentu Europejskiego i Rady (UE) nr 2021/1060</w:t>
      </w:r>
      <w:bookmarkEnd w:id="0"/>
      <w:r w:rsidRPr="007B3484">
        <w:t xml:space="preserve">, ustawą o zapewnieniu dostępności osobom ze szczególnymi potrzebami z dnia 19 lipca 2019 r. Konwencją o prawach osób niepełnosprawnych, sporządzoną w Nowym Jorku dnia 13 grudnia 2006 r. </w:t>
      </w:r>
      <w:bookmarkStart w:id="1" w:name="_Hlk210287477"/>
    </w:p>
    <w:p w14:paraId="1F2B7E62" w14:textId="7821270E" w:rsidR="009C62E5" w:rsidRPr="007B3484" w:rsidRDefault="00EB12A4" w:rsidP="00EB12A4">
      <w:pPr>
        <w:spacing w:before="240" w:after="240"/>
        <w:jc w:val="both"/>
        <w:outlineLvl w:val="1"/>
        <w:rPr>
          <w:b/>
          <w:bCs/>
        </w:rPr>
      </w:pPr>
      <w:r w:rsidRPr="007B3484">
        <w:rPr>
          <w:b/>
          <w:bCs/>
        </w:rPr>
        <w:t>Przedmiotem zamówienia jest z</w:t>
      </w:r>
      <w:r w:rsidR="009C62E5" w:rsidRPr="007B3484">
        <w:rPr>
          <w:b/>
          <w:bCs/>
        </w:rPr>
        <w:t xml:space="preserve">aprojektowanie, dostawa i montaż </w:t>
      </w:r>
      <w:bookmarkStart w:id="2" w:name="_Hlk217377773"/>
      <w:r w:rsidR="009C62E5" w:rsidRPr="007B3484">
        <w:rPr>
          <w:b/>
          <w:bCs/>
        </w:rPr>
        <w:t>tabliczek z numerem i opisem pomieszczeń w alfabecie Braille’a</w:t>
      </w:r>
      <w:bookmarkEnd w:id="2"/>
      <w:r w:rsidR="009C62E5" w:rsidRPr="007B3484">
        <w:rPr>
          <w:b/>
          <w:bCs/>
        </w:rPr>
        <w:t xml:space="preserve">, </w:t>
      </w:r>
      <w:r w:rsidR="008113B9" w:rsidRPr="007B3484">
        <w:rPr>
          <w:b/>
          <w:bCs/>
        </w:rPr>
        <w:t xml:space="preserve">z </w:t>
      </w:r>
      <w:r w:rsidRPr="007B3484">
        <w:rPr>
          <w:b/>
          <w:bCs/>
        </w:rPr>
        <w:t xml:space="preserve">etykietą NFC, </w:t>
      </w:r>
      <w:r w:rsidR="009C62E5" w:rsidRPr="007B3484">
        <w:rPr>
          <w:b/>
          <w:bCs/>
        </w:rPr>
        <w:t>komplet (tabliczka z numerem + tabliczka z opisem) 586 kompletów</w:t>
      </w:r>
      <w:r w:rsidRPr="007B3484">
        <w:rPr>
          <w:b/>
          <w:bCs/>
        </w:rPr>
        <w:t xml:space="preserve"> (+/- 10%), </w:t>
      </w:r>
      <w:r w:rsidR="009C62E5" w:rsidRPr="007B3484">
        <w:rPr>
          <w:b/>
          <w:bCs/>
        </w:rPr>
        <w:t>w miejscach uzgodnionych z Zamawiającym na etapie realizacji zamówienia.</w:t>
      </w:r>
    </w:p>
    <w:p w14:paraId="7DF33072" w14:textId="5C7C569A" w:rsidR="00EB12A4" w:rsidRPr="007B3484" w:rsidRDefault="00EB12A4" w:rsidP="00EB12A4">
      <w:pPr>
        <w:pStyle w:val="Akapitzlist"/>
        <w:spacing w:before="480" w:after="240"/>
        <w:ind w:left="357"/>
        <w:jc w:val="both"/>
        <w:outlineLvl w:val="1"/>
        <w:rPr>
          <w:b/>
          <w:bCs/>
        </w:rPr>
      </w:pPr>
      <w:r w:rsidRPr="007B3484">
        <w:rPr>
          <w:b/>
          <w:bCs/>
        </w:rPr>
        <w:t>Szczegółowa charakterystyka tabliczek:</w:t>
      </w:r>
    </w:p>
    <w:bookmarkEnd w:id="1"/>
    <w:p w14:paraId="5687AAD5" w14:textId="3958A2A3" w:rsidR="00EB12A4" w:rsidRPr="007B3484" w:rsidRDefault="008113B9" w:rsidP="00527A00">
      <w:pPr>
        <w:numPr>
          <w:ilvl w:val="0"/>
          <w:numId w:val="29"/>
        </w:numPr>
        <w:spacing w:before="240"/>
        <w:contextualSpacing/>
        <w:jc w:val="both"/>
      </w:pPr>
      <w:r w:rsidRPr="007B3484">
        <w:t>e</w:t>
      </w:r>
      <w:r w:rsidR="00527A00" w:rsidRPr="007B3484">
        <w:t>stetyczn</w:t>
      </w:r>
      <w:r w:rsidRPr="007B3484">
        <w:t>e</w:t>
      </w:r>
      <w:r w:rsidR="00527A00" w:rsidRPr="007B3484">
        <w:t xml:space="preserve"> wykonane</w:t>
      </w:r>
      <w:r w:rsidRPr="007B3484">
        <w:t>,</w:t>
      </w:r>
    </w:p>
    <w:p w14:paraId="668694CF" w14:textId="48DE4161" w:rsidR="00EB12A4" w:rsidRPr="007B3484" w:rsidRDefault="008113B9" w:rsidP="000E00C6">
      <w:pPr>
        <w:numPr>
          <w:ilvl w:val="0"/>
          <w:numId w:val="29"/>
        </w:numPr>
        <w:spacing w:before="240"/>
        <w:contextualSpacing/>
        <w:jc w:val="both"/>
      </w:pPr>
      <w:r w:rsidRPr="007B3484">
        <w:t>z</w:t>
      </w:r>
      <w:r w:rsidR="00997CD2" w:rsidRPr="007B3484">
        <w:t xml:space="preserve">e </w:t>
      </w:r>
      <w:r w:rsidR="00CC6E13" w:rsidRPr="007B3484">
        <w:t xml:space="preserve">szczotkowanej </w:t>
      </w:r>
      <w:r w:rsidR="0037267C" w:rsidRPr="007B3484">
        <w:t xml:space="preserve">stali nierdzewnej </w:t>
      </w:r>
      <w:r w:rsidR="00721713" w:rsidRPr="007B3484">
        <w:t xml:space="preserve">w kolorze srebrnym </w:t>
      </w:r>
      <w:r w:rsidR="00FF5FE8" w:rsidRPr="007B3484">
        <w:t>i/</w:t>
      </w:r>
      <w:r w:rsidR="00721713" w:rsidRPr="007B3484">
        <w:t>lub złotym</w:t>
      </w:r>
      <w:r w:rsidRPr="007B3484">
        <w:t xml:space="preserve"> </w:t>
      </w:r>
      <w:r w:rsidR="000E00C6" w:rsidRPr="007B3484">
        <w:t xml:space="preserve">(uzgodnionym z Zamawiającym), </w:t>
      </w:r>
      <w:r w:rsidRPr="007B3484">
        <w:t>kontrastowym w stosunku do powierzchni, na której zostaną zamocowane</w:t>
      </w:r>
      <w:r w:rsidR="000E00C6" w:rsidRPr="007B3484">
        <w:t>,</w:t>
      </w:r>
      <w:r w:rsidRPr="007B3484">
        <w:t xml:space="preserve"> </w:t>
      </w:r>
      <w:r w:rsidR="00527A00" w:rsidRPr="007B3484">
        <w:t>z tłoczonym pismem Braille'a</w:t>
      </w:r>
      <w:r w:rsidR="00997CD2" w:rsidRPr="007B3484">
        <w:t>,</w:t>
      </w:r>
    </w:p>
    <w:p w14:paraId="74C85918" w14:textId="5304507A" w:rsidR="00CC6E13" w:rsidRPr="007B3484" w:rsidRDefault="000E00C6" w:rsidP="00CC6E13">
      <w:pPr>
        <w:numPr>
          <w:ilvl w:val="0"/>
          <w:numId w:val="29"/>
        </w:numPr>
        <w:spacing w:before="240"/>
        <w:contextualSpacing/>
        <w:jc w:val="both"/>
      </w:pPr>
      <w:r w:rsidRPr="007B3484">
        <w:t>g</w:t>
      </w:r>
      <w:r w:rsidR="00CC6E13" w:rsidRPr="007B3484">
        <w:t xml:space="preserve">rubość tabliczki nie mniejsza niż </w:t>
      </w:r>
      <w:r w:rsidR="00FF5FE8" w:rsidRPr="007B3484">
        <w:t>0,</w:t>
      </w:r>
      <w:r w:rsidR="00CC6E13" w:rsidRPr="007B3484">
        <w:t>6 mm</w:t>
      </w:r>
      <w:r w:rsidR="00997CD2" w:rsidRPr="007B3484">
        <w:t>,</w:t>
      </w:r>
    </w:p>
    <w:p w14:paraId="629C3630" w14:textId="37FBF92C" w:rsidR="009C62E5" w:rsidRPr="007B3484" w:rsidRDefault="00055E25" w:rsidP="009C62E5">
      <w:pPr>
        <w:numPr>
          <w:ilvl w:val="0"/>
          <w:numId w:val="29"/>
        </w:numPr>
        <w:spacing w:before="240"/>
        <w:ind w:left="714" w:hanging="357"/>
        <w:contextualSpacing/>
        <w:jc w:val="both"/>
      </w:pPr>
      <w:r w:rsidRPr="007B3484">
        <w:t>u</w:t>
      </w:r>
      <w:r w:rsidR="009C62E5" w:rsidRPr="007B3484">
        <w:t>standaryzowany rozmiar</w:t>
      </w:r>
      <w:r w:rsidR="00721713" w:rsidRPr="007B3484">
        <w:t xml:space="preserve"> tabliczek</w:t>
      </w:r>
      <w:r w:rsidR="009C62E5" w:rsidRPr="007B3484">
        <w:t xml:space="preserve"> dostosowany do treści informacji</w:t>
      </w:r>
      <w:r w:rsidR="006E2E1C" w:rsidRPr="007B3484">
        <w:t>. W niektórych przypadkach spowodowanych uwarunkowaniem przestrzeni na ścianach i/lub ilością treści, która ma być umieszczona na tabliczkach, może wystąpić konieczność, zmiany rozmiaru tabliczki</w:t>
      </w:r>
      <w:r w:rsidR="007B3484" w:rsidRPr="007B3484">
        <w:t>,</w:t>
      </w:r>
    </w:p>
    <w:p w14:paraId="5892E58C" w14:textId="5372A260" w:rsidR="007B3484" w:rsidRPr="007B3484" w:rsidRDefault="007B3484" w:rsidP="009C62E5">
      <w:pPr>
        <w:numPr>
          <w:ilvl w:val="0"/>
          <w:numId w:val="29"/>
        </w:numPr>
        <w:spacing w:before="240"/>
        <w:ind w:left="714" w:hanging="357"/>
        <w:contextualSpacing/>
        <w:jc w:val="both"/>
      </w:pPr>
      <w:r w:rsidRPr="007B3484">
        <w:t xml:space="preserve">niektóre tabliczki będą wyposażone w piktogram, </w:t>
      </w:r>
    </w:p>
    <w:p w14:paraId="413425FC" w14:textId="3463ED71" w:rsidR="009428F9" w:rsidRPr="007B3484" w:rsidRDefault="009C62E5" w:rsidP="00527A00">
      <w:pPr>
        <w:numPr>
          <w:ilvl w:val="0"/>
          <w:numId w:val="29"/>
        </w:numPr>
        <w:spacing w:before="240"/>
        <w:contextualSpacing/>
        <w:jc w:val="both"/>
      </w:pPr>
      <w:r w:rsidRPr="007B3484">
        <w:t>jednakow</w:t>
      </w:r>
      <w:r w:rsidR="00341D78" w:rsidRPr="007B3484">
        <w:t>y rodzaj</w:t>
      </w:r>
      <w:r w:rsidRPr="007B3484">
        <w:t xml:space="preserve"> czcion</w:t>
      </w:r>
      <w:r w:rsidR="00341D78" w:rsidRPr="007B3484">
        <w:t>ki</w:t>
      </w:r>
      <w:r w:rsidRPr="007B3484">
        <w:t xml:space="preserve">, </w:t>
      </w:r>
    </w:p>
    <w:p w14:paraId="1DD7BF4F" w14:textId="18111FBF" w:rsidR="009C62E5" w:rsidRPr="007B3484" w:rsidRDefault="009428F9" w:rsidP="00527A00">
      <w:pPr>
        <w:numPr>
          <w:ilvl w:val="0"/>
          <w:numId w:val="29"/>
        </w:numPr>
        <w:spacing w:before="240"/>
        <w:contextualSpacing/>
        <w:jc w:val="both"/>
      </w:pPr>
      <w:r w:rsidRPr="007B3484">
        <w:t xml:space="preserve">jednakowy </w:t>
      </w:r>
      <w:r w:rsidR="009C62E5" w:rsidRPr="007B3484">
        <w:t>kształ</w:t>
      </w:r>
      <w:r w:rsidR="00040516" w:rsidRPr="007B3484">
        <w:t>t</w:t>
      </w:r>
      <w:r w:rsidR="009C62E5" w:rsidRPr="007B3484">
        <w:t xml:space="preserve"> </w:t>
      </w:r>
      <w:r w:rsidR="00527A00" w:rsidRPr="007B3484">
        <w:t>bez ostrych krawędzi,</w:t>
      </w:r>
      <w:r w:rsidR="004027D5" w:rsidRPr="007B3484">
        <w:t xml:space="preserve"> </w:t>
      </w:r>
      <w:r w:rsidR="00040516" w:rsidRPr="007B3484">
        <w:t xml:space="preserve">tabliczki </w:t>
      </w:r>
      <w:r w:rsidR="004027D5" w:rsidRPr="007B3484">
        <w:t>niepowodujące skaleczeń</w:t>
      </w:r>
      <w:r w:rsidR="000B6D4F" w:rsidRPr="007B3484">
        <w:t>, równe</w:t>
      </w:r>
      <w:r w:rsidR="00040516" w:rsidRPr="007B3484">
        <w:t>, gładkie wygładzone</w:t>
      </w:r>
      <w:r w:rsidR="000B6D4F" w:rsidRPr="007B3484">
        <w:t xml:space="preserve"> krawędzie</w:t>
      </w:r>
      <w:r w:rsidRPr="007B3484">
        <w:t xml:space="preserve"> bez poszarpanych mikrostruktur, postrzępionych brzegów, </w:t>
      </w:r>
    </w:p>
    <w:p w14:paraId="34520900" w14:textId="0FB13E65" w:rsidR="000B6D4F" w:rsidRPr="007B3484" w:rsidRDefault="00E22247" w:rsidP="00527A00">
      <w:pPr>
        <w:numPr>
          <w:ilvl w:val="0"/>
          <w:numId w:val="29"/>
        </w:numPr>
        <w:spacing w:before="240"/>
        <w:contextualSpacing/>
        <w:jc w:val="both"/>
      </w:pPr>
      <w:r w:rsidRPr="007B3484">
        <w:t xml:space="preserve">tabliczki </w:t>
      </w:r>
      <w:r w:rsidR="000B6D4F" w:rsidRPr="007B3484">
        <w:t>prostokątne</w:t>
      </w:r>
      <w:r w:rsidRPr="007B3484">
        <w:t>,</w:t>
      </w:r>
      <w:r w:rsidR="009428F9" w:rsidRPr="007B3484">
        <w:t xml:space="preserve"> z za</w:t>
      </w:r>
      <w:r w:rsidRPr="007B3484">
        <w:t>o</w:t>
      </w:r>
      <w:r w:rsidR="009428F9" w:rsidRPr="007B3484">
        <w:t>krąglonymi rogami</w:t>
      </w:r>
    </w:p>
    <w:p w14:paraId="540B2A22" w14:textId="6A9A9552" w:rsidR="00341D78" w:rsidRPr="007B3484" w:rsidRDefault="00040516" w:rsidP="00527A00">
      <w:pPr>
        <w:numPr>
          <w:ilvl w:val="0"/>
          <w:numId w:val="29"/>
        </w:numPr>
        <w:spacing w:before="240"/>
        <w:contextualSpacing/>
        <w:jc w:val="both"/>
      </w:pPr>
      <w:r w:rsidRPr="007B3484">
        <w:t>r</w:t>
      </w:r>
      <w:r w:rsidR="00341D78" w:rsidRPr="007B3484">
        <w:t>ozmiar czcionki dopasowany do treści i wielkości tabliczki, uzgodniony z Zamawiającym,</w:t>
      </w:r>
    </w:p>
    <w:p w14:paraId="78D2F471" w14:textId="2951DD86" w:rsidR="009C62E5" w:rsidRPr="007B3484" w:rsidRDefault="00040516" w:rsidP="00527A00">
      <w:pPr>
        <w:numPr>
          <w:ilvl w:val="0"/>
          <w:numId w:val="29"/>
        </w:numPr>
        <w:spacing w:before="240"/>
        <w:contextualSpacing/>
        <w:jc w:val="both"/>
      </w:pPr>
      <w:r w:rsidRPr="007B3484">
        <w:t>l</w:t>
      </w:r>
      <w:r w:rsidR="009C62E5" w:rsidRPr="007B3484">
        <w:t xml:space="preserve">itery o prostym kroju, czcionka </w:t>
      </w:r>
      <w:proofErr w:type="spellStart"/>
      <w:r w:rsidR="009C62E5" w:rsidRPr="007B3484">
        <w:t>bezszeryfowa</w:t>
      </w:r>
      <w:proofErr w:type="spellEnd"/>
      <w:r w:rsidR="009C62E5" w:rsidRPr="007B3484">
        <w:t>, bez kursywy, podkreśleń</w:t>
      </w:r>
      <w:r w:rsidR="007B3484" w:rsidRPr="007B3484">
        <w:t>,</w:t>
      </w:r>
    </w:p>
    <w:p w14:paraId="0ACC1DAE" w14:textId="699ADA78" w:rsidR="009C62E5" w:rsidRPr="007B3484" w:rsidRDefault="00F06113" w:rsidP="00527A00">
      <w:pPr>
        <w:numPr>
          <w:ilvl w:val="0"/>
          <w:numId w:val="29"/>
        </w:numPr>
        <w:spacing w:before="240"/>
        <w:contextualSpacing/>
        <w:jc w:val="both"/>
      </w:pPr>
      <w:r w:rsidRPr="007B3484">
        <w:t>t</w:t>
      </w:r>
      <w:r w:rsidR="009C62E5" w:rsidRPr="007B3484">
        <w:t>ło znaków oraz litery matowe, nie powodujące odblasków,</w:t>
      </w:r>
    </w:p>
    <w:p w14:paraId="00BCB846" w14:textId="0ECA5612" w:rsidR="009C62E5" w:rsidRPr="007B3484" w:rsidRDefault="00F06113" w:rsidP="00527A00">
      <w:pPr>
        <w:numPr>
          <w:ilvl w:val="0"/>
          <w:numId w:val="29"/>
        </w:numPr>
        <w:spacing w:before="480"/>
        <w:contextualSpacing/>
        <w:jc w:val="both"/>
      </w:pPr>
      <w:r w:rsidRPr="007B3484">
        <w:t>w</w:t>
      </w:r>
      <w:r w:rsidR="009C62E5" w:rsidRPr="007B3484">
        <w:t xml:space="preserve">yposażone w kod NFC zaprojektowany w sposób niezakłócający sygnału (wyposażone w powłokę </w:t>
      </w:r>
      <w:proofErr w:type="spellStart"/>
      <w:r w:rsidR="009C62E5" w:rsidRPr="007B3484">
        <w:t>antymetaliczną</w:t>
      </w:r>
      <w:proofErr w:type="spellEnd"/>
      <w:r w:rsidR="009C62E5" w:rsidRPr="007B3484">
        <w:t>)</w:t>
      </w:r>
      <w:r w:rsidRPr="007B3484">
        <w:t>,</w:t>
      </w:r>
      <w:r w:rsidR="009C62E5" w:rsidRPr="007B3484">
        <w:t xml:space="preserve"> </w:t>
      </w:r>
    </w:p>
    <w:p w14:paraId="4D856CF4" w14:textId="52C5FB53" w:rsidR="00721713" w:rsidRPr="007B3484" w:rsidRDefault="00F06113" w:rsidP="00721713">
      <w:pPr>
        <w:numPr>
          <w:ilvl w:val="0"/>
          <w:numId w:val="29"/>
        </w:numPr>
        <w:spacing w:before="480"/>
        <w:contextualSpacing/>
        <w:jc w:val="both"/>
      </w:pPr>
      <w:r w:rsidRPr="007B3484">
        <w:t>z</w:t>
      </w:r>
      <w:r w:rsidR="009C62E5" w:rsidRPr="007B3484">
        <w:t>nacznik NFC musi mieć pojemność nie mniejszą niż 504 bajty oraz mieć możliwość przeprogramowania/zmiany wgranych danych</w:t>
      </w:r>
      <w:r w:rsidR="00E638E2" w:rsidRPr="007B3484">
        <w:t xml:space="preserve">, </w:t>
      </w:r>
    </w:p>
    <w:p w14:paraId="66DD0B8D" w14:textId="40C800CD" w:rsidR="00721713" w:rsidRPr="007B3484" w:rsidRDefault="00E638E2" w:rsidP="00721713">
      <w:pPr>
        <w:numPr>
          <w:ilvl w:val="0"/>
          <w:numId w:val="29"/>
        </w:numPr>
        <w:spacing w:before="480"/>
        <w:contextualSpacing/>
        <w:jc w:val="both"/>
      </w:pPr>
      <w:r w:rsidRPr="007B3484">
        <w:t>e</w:t>
      </w:r>
      <w:r w:rsidR="00721713" w:rsidRPr="007B3484">
        <w:t>tykieta NFC powinna być wykonana w formie estetycznego, trwałego oznaczenia o kształcie prostokątnym, umieszczonego na powierzchni tabliczki</w:t>
      </w:r>
      <w:r w:rsidRPr="007B3484">
        <w:t>,</w:t>
      </w:r>
    </w:p>
    <w:p w14:paraId="2F6D7407" w14:textId="53D38D24" w:rsidR="00B401B0" w:rsidRPr="007B3484" w:rsidRDefault="00E638E2" w:rsidP="00B401B0">
      <w:pPr>
        <w:numPr>
          <w:ilvl w:val="0"/>
          <w:numId w:val="29"/>
        </w:numPr>
        <w:spacing w:before="480"/>
        <w:contextualSpacing/>
        <w:jc w:val="both"/>
      </w:pPr>
      <w:r w:rsidRPr="007B3484">
        <w:lastRenderedPageBreak/>
        <w:t>o</w:t>
      </w:r>
      <w:r w:rsidR="00B401B0" w:rsidRPr="007B3484">
        <w:t xml:space="preserve">znaczenie NFC nie może utrudniać odczytu informacji brajlowskich ani tekstu </w:t>
      </w:r>
    </w:p>
    <w:p w14:paraId="15090032" w14:textId="7A659BD2" w:rsidR="00B401B0" w:rsidRPr="007B3484" w:rsidRDefault="00E638E2" w:rsidP="00B401B0">
      <w:pPr>
        <w:numPr>
          <w:ilvl w:val="0"/>
          <w:numId w:val="29"/>
        </w:numPr>
        <w:spacing w:before="480"/>
        <w:contextualSpacing/>
        <w:jc w:val="both"/>
      </w:pPr>
      <w:r w:rsidRPr="007B3484">
        <w:t>e</w:t>
      </w:r>
      <w:r w:rsidR="00B401B0" w:rsidRPr="007B3484">
        <w:t>tykieta musi zachować pełną funkcjonalność technologii NFC</w:t>
      </w:r>
      <w:r w:rsidRPr="007B3484">
        <w:t>,</w:t>
      </w:r>
    </w:p>
    <w:p w14:paraId="155934DD" w14:textId="01ABC54B" w:rsidR="00B401B0" w:rsidRPr="007B3484" w:rsidRDefault="00710670" w:rsidP="00B401B0">
      <w:pPr>
        <w:numPr>
          <w:ilvl w:val="0"/>
          <w:numId w:val="29"/>
        </w:numPr>
        <w:spacing w:before="480"/>
        <w:contextualSpacing/>
        <w:jc w:val="both"/>
      </w:pPr>
      <w:r w:rsidRPr="007B3484">
        <w:t>m</w:t>
      </w:r>
      <w:r w:rsidR="00B401B0" w:rsidRPr="007B3484">
        <w:t>ateriały użyte do wykonania oznaczenia NFC powinny być odporne na ścieranie, wilgoć oraz standardowe środki czyszczące stosowane w obiektach użyteczności publicznej.</w:t>
      </w:r>
    </w:p>
    <w:p w14:paraId="576EED88" w14:textId="1CBADD05" w:rsidR="00B401B0" w:rsidRPr="007B3484" w:rsidRDefault="00710670" w:rsidP="00B401B0">
      <w:pPr>
        <w:numPr>
          <w:ilvl w:val="0"/>
          <w:numId w:val="29"/>
        </w:numPr>
        <w:spacing w:before="480"/>
        <w:contextualSpacing/>
        <w:jc w:val="both"/>
      </w:pPr>
      <w:r w:rsidRPr="007B3484">
        <w:t>w</w:t>
      </w:r>
      <w:r w:rsidR="00B401B0" w:rsidRPr="007B3484">
        <w:t>ykończenie etykiety NFC powinno być estetyczne i spójne z wyglądem tabliczki informacyjnej.</w:t>
      </w:r>
    </w:p>
    <w:p w14:paraId="12D1E8B1" w14:textId="582C158B" w:rsidR="009C62E5" w:rsidRPr="007B3484" w:rsidRDefault="00710670" w:rsidP="00527A00">
      <w:pPr>
        <w:numPr>
          <w:ilvl w:val="0"/>
          <w:numId w:val="29"/>
        </w:numPr>
        <w:contextualSpacing/>
      </w:pPr>
      <w:r w:rsidRPr="007B3484">
        <w:t>w</w:t>
      </w:r>
      <w:r w:rsidR="009C62E5" w:rsidRPr="007B3484">
        <w:t xml:space="preserve">eryfikacja treści opisów w alfabecie Braille'a </w:t>
      </w:r>
      <w:r w:rsidR="00527A00" w:rsidRPr="007B3484">
        <w:t xml:space="preserve">musi być </w:t>
      </w:r>
      <w:r w:rsidR="009C62E5" w:rsidRPr="007B3484">
        <w:t>potwierdzona stosownym zaświadczeniem wystawionym przez organizację, fundację lub inną instytucję specjalizującą się w tworzeniu materiałów w alfabecie Braille'a lub zrzeszającą osoby niewidome posługujące się alfabetem Braille'a,</w:t>
      </w:r>
    </w:p>
    <w:p w14:paraId="19D88992" w14:textId="77777777" w:rsidR="009C62E5" w:rsidRPr="007B3484" w:rsidRDefault="009C62E5" w:rsidP="00527A00">
      <w:pPr>
        <w:numPr>
          <w:ilvl w:val="0"/>
          <w:numId w:val="29"/>
        </w:numPr>
        <w:contextualSpacing/>
      </w:pPr>
      <w:r w:rsidRPr="007B3484">
        <w:t>Identyfikację wizualną w postaci piktogramów należy wykonać wg norm: PN-ISO-7001_1997 „Symbole Informacji Publicznej” oraz PN-ISO 3864-1 Symbole graficzne. Barwy bezpieczeństwa i znaki bezpieczeństwa.</w:t>
      </w:r>
    </w:p>
    <w:p w14:paraId="23227384" w14:textId="10829347" w:rsidR="009C62E5" w:rsidRPr="007B3484" w:rsidRDefault="00710670" w:rsidP="000468B3">
      <w:pPr>
        <w:numPr>
          <w:ilvl w:val="0"/>
          <w:numId w:val="29"/>
        </w:numPr>
        <w:spacing w:after="0"/>
        <w:ind w:left="714" w:hanging="357"/>
      </w:pPr>
      <w:r w:rsidRPr="007B3484">
        <w:t>t</w:t>
      </w:r>
      <w:r w:rsidR="00527A00" w:rsidRPr="007B3484">
        <w:t xml:space="preserve">abliczki </w:t>
      </w:r>
      <w:r w:rsidR="009C62E5" w:rsidRPr="007B3484">
        <w:t>montowane na taśmie dwustronnej</w:t>
      </w:r>
      <w:r w:rsidR="00527A00" w:rsidRPr="007B3484">
        <w:t xml:space="preserve"> </w:t>
      </w:r>
      <w:r w:rsidR="00077E97" w:rsidRPr="007B3484">
        <w:t xml:space="preserve">o wytrzymałości </w:t>
      </w:r>
      <w:r w:rsidR="00527A00" w:rsidRPr="007B3484">
        <w:t>dostosowanej do powierzchni, na której będą zamocowane.</w:t>
      </w:r>
    </w:p>
    <w:p w14:paraId="73848611" w14:textId="4EAA3274" w:rsidR="00BE428F" w:rsidRPr="007B3484" w:rsidRDefault="008B7FD2" w:rsidP="00E16A3D">
      <w:pPr>
        <w:pStyle w:val="Akapitzlist"/>
        <w:numPr>
          <w:ilvl w:val="0"/>
          <w:numId w:val="29"/>
        </w:numPr>
      </w:pPr>
      <w:r w:rsidRPr="007B3484">
        <w:t>p</w:t>
      </w:r>
      <w:r w:rsidR="00BE428F" w:rsidRPr="007B3484">
        <w:t>rzed przystąpieniem do wykonania tabliczek i  etykiet NFC Wykonawca przedłoży Zamawiającemu projekt graficzny tabliczki</w:t>
      </w:r>
      <w:r w:rsidR="000468B3" w:rsidRPr="007B3484">
        <w:t xml:space="preserve"> wraz z</w:t>
      </w:r>
      <w:r w:rsidR="00BE428F" w:rsidRPr="007B3484">
        <w:t xml:space="preserve"> etykiet</w:t>
      </w:r>
      <w:r w:rsidR="000468B3" w:rsidRPr="007B3484">
        <w:t>ą</w:t>
      </w:r>
      <w:r w:rsidR="00BE428F" w:rsidRPr="007B3484">
        <w:t xml:space="preserve"> NFC do akceptacji. Projekt powinien zawierać co najmniej: kształt, wymiary tabliczek, czcionkę</w:t>
      </w:r>
      <w:r w:rsidR="00432B55" w:rsidRPr="007B3484">
        <w:t xml:space="preserve"> oraz</w:t>
      </w:r>
      <w:r w:rsidR="00BE428F" w:rsidRPr="007B3484">
        <w:t xml:space="preserve"> kształt, wymiary, kolorystykę, sposób oznaczenia symbolu NFC oraz technologię wykonania</w:t>
      </w:r>
      <w:r w:rsidR="00432B55" w:rsidRPr="007B3484">
        <w:t xml:space="preserve"> symbolu NFC.</w:t>
      </w:r>
      <w:r w:rsidR="00BE428F" w:rsidRPr="007B3484">
        <w:t xml:space="preserve"> Realizacja </w:t>
      </w:r>
      <w:r w:rsidR="00432B55" w:rsidRPr="007B3484">
        <w:t xml:space="preserve">tabliczek oraz </w:t>
      </w:r>
      <w:r w:rsidR="00BE428F" w:rsidRPr="007B3484">
        <w:t>etykiet może nastąpić wyłącznie po uzyskaniu pisemnej akceptacji projektu przez Zamawiającego.</w:t>
      </w:r>
    </w:p>
    <w:p w14:paraId="38CBB5A3" w14:textId="77777777" w:rsidR="00744C6E" w:rsidRPr="007B3484" w:rsidRDefault="00744C6E" w:rsidP="009C62E5">
      <w:pPr>
        <w:spacing w:after="0" w:line="240" w:lineRule="auto"/>
        <w:contextualSpacing/>
        <w:jc w:val="both"/>
        <w:rPr>
          <w:rFonts w:ascii="Arial" w:eastAsia="Calibri" w:hAnsi="Arial" w:cs="Arial"/>
          <w:bCs/>
        </w:rPr>
      </w:pPr>
    </w:p>
    <w:p w14:paraId="614022C0" w14:textId="74821B27" w:rsidR="005B5F41" w:rsidRPr="007B3484" w:rsidRDefault="005B5F41" w:rsidP="00D4756C"/>
    <w:p w14:paraId="3E58AD97" w14:textId="75DA81A8" w:rsidR="005B5F41" w:rsidRPr="007B3484" w:rsidRDefault="005B5F41" w:rsidP="00D4756C"/>
    <w:sectPr w:rsidR="005B5F41" w:rsidRPr="007B3484" w:rsidSect="00B9211B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843" w:right="1417" w:bottom="1417" w:left="1560" w:header="708" w:footer="708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6BE2ED" w14:textId="77777777" w:rsidR="00307ABC" w:rsidRDefault="00307ABC">
      <w:pPr>
        <w:spacing w:after="0" w:line="240" w:lineRule="auto"/>
      </w:pPr>
      <w:r>
        <w:separator/>
      </w:r>
    </w:p>
  </w:endnote>
  <w:endnote w:type="continuationSeparator" w:id="0">
    <w:p w14:paraId="5D9BCEDE" w14:textId="77777777" w:rsidR="00307ABC" w:rsidRDefault="00307A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D56772" w14:textId="77777777" w:rsidR="0077229E" w:rsidRDefault="00433F12" w:rsidP="000C7D14">
    <w:pPr>
      <w:pStyle w:val="Stopka"/>
      <w:jc w:val="center"/>
    </w:pPr>
    <w:r>
      <w:rPr>
        <w:noProof/>
      </w:rPr>
      <w:drawing>
        <wp:inline distT="0" distB="0" distL="0" distR="0" wp14:anchorId="4F99B635" wp14:editId="56EFE772">
          <wp:extent cx="5759450" cy="793750"/>
          <wp:effectExtent l="0" t="0" r="0" b="0"/>
          <wp:docPr id="18" name="Picture 10" descr="Zestawienie znaków: Fundusze Europejskie dla Rozwoju Społecznego, Barwy Rzeczypospolitej Polskiej, Unia Europejsk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10" descr="Zestawienie znaków: Fundusze Europejskie dla Rozwoju Społecznego, Barwy Rzeczypospolitej Polskiej, Unia Europejska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793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5BEE73A7" w14:textId="5969D1E0" w:rsidR="0077229E" w:rsidRDefault="00433F12">
    <w:pPr>
      <w:pStyle w:val="NormalnyWeb"/>
      <w:shd w:val="clear" w:color="auto" w:fill="FFFFFF"/>
      <w:spacing w:beforeAutospacing="0" w:after="0" w:afterAutospacing="0"/>
      <w:jc w:val="center"/>
      <w:textAlignment w:val="baseline"/>
      <w:rPr>
        <w:sz w:val="16"/>
        <w:szCs w:val="16"/>
      </w:rPr>
    </w:pPr>
    <w:r>
      <w:rPr>
        <w:rFonts w:asciiTheme="minorHAnsi" w:hAnsiTheme="minorHAnsi" w:cstheme="minorHAnsi"/>
        <w:color w:val="1B1B1B"/>
        <w:sz w:val="16"/>
        <w:szCs w:val="16"/>
      </w:rPr>
      <w:t>Projekt „Akademia Łomżyńska dostępna plus” nr FERS.03.01-IP.08-0132/24</w:t>
    </w:r>
  </w:p>
  <w:p w14:paraId="65D7B597" w14:textId="77777777" w:rsidR="0077229E" w:rsidRDefault="00433F12">
    <w:pPr>
      <w:pStyle w:val="NormalnyWeb"/>
      <w:shd w:val="clear" w:color="auto" w:fill="FFFFFF"/>
      <w:spacing w:beforeAutospacing="0" w:after="0" w:afterAutospacing="0"/>
      <w:jc w:val="center"/>
      <w:textAlignment w:val="baseline"/>
    </w:pPr>
    <w:r>
      <w:rPr>
        <w:rFonts w:asciiTheme="minorHAnsi" w:hAnsiTheme="minorHAnsi" w:cstheme="minorHAnsi"/>
        <w:i/>
        <w:iCs/>
        <w:color w:val="1B1B1B"/>
        <w:sz w:val="16"/>
        <w:szCs w:val="16"/>
      </w:rPr>
      <w:t>Fundusze Europejskie dla Rozwoju Społecznego 2021-2027 (FERS</w:t>
    </w:r>
    <w:r>
      <w:rPr>
        <w:rFonts w:asciiTheme="minorHAnsi" w:hAnsiTheme="minorHAnsi" w:cstheme="minorHAnsi"/>
        <w:color w:val="1B1B1B"/>
        <w:sz w:val="16"/>
        <w:szCs w:val="16"/>
      </w:rPr>
      <w:t>), Priorytet 3 </w:t>
    </w:r>
    <w:r>
      <w:rPr>
        <w:rStyle w:val="Uwydatnienie"/>
        <w:rFonts w:asciiTheme="minorHAnsi" w:hAnsiTheme="minorHAnsi" w:cstheme="minorHAnsi"/>
        <w:color w:val="1B1B1B"/>
        <w:sz w:val="16"/>
        <w:szCs w:val="16"/>
      </w:rPr>
      <w:t>Dostępność i usługi dla osób z niepełnosprawnościami</w:t>
    </w:r>
    <w:r>
      <w:rPr>
        <w:rFonts w:asciiTheme="minorHAnsi" w:hAnsiTheme="minorHAnsi" w:cstheme="minorHAnsi"/>
        <w:color w:val="1B1B1B"/>
        <w:sz w:val="16"/>
        <w:szCs w:val="16"/>
      </w:rPr>
      <w:t xml:space="preserve"> Działanie 03.01 </w:t>
    </w:r>
    <w:r>
      <w:rPr>
        <w:rStyle w:val="Uwydatnienie"/>
        <w:rFonts w:asciiTheme="minorHAnsi" w:hAnsiTheme="minorHAnsi" w:cstheme="minorHAnsi"/>
        <w:color w:val="1B1B1B"/>
        <w:sz w:val="16"/>
        <w:szCs w:val="16"/>
      </w:rPr>
      <w:t>Dostępność szkolnictwa wyższego.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278734" w14:textId="77777777" w:rsidR="0077229E" w:rsidRDefault="00433F12">
    <w:pPr>
      <w:pStyle w:val="Stopka"/>
    </w:pPr>
    <w:r>
      <w:rPr>
        <w:noProof/>
      </w:rPr>
      <w:drawing>
        <wp:inline distT="0" distB="0" distL="0" distR="0" wp14:anchorId="6D30A49B" wp14:editId="7E27C12C">
          <wp:extent cx="5759450" cy="793750"/>
          <wp:effectExtent l="0" t="0" r="0" b="0"/>
          <wp:docPr id="20" name="Picture 10" descr="Zestawienie znaków: Fundusze Europejskie dla Rozwoju Społecznego, Barwy Rzeczypospolitej Polskiej, Unia Europejsk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10" descr="Zestawienie znaków: Fundusze Europejskie dla Rozwoju Społecznego, Barwy Rzeczypospolitej Polskiej, Unia Europejska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793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0C7AB9C6" w14:textId="77777777" w:rsidR="0077229E" w:rsidRDefault="00433F12">
    <w:pPr>
      <w:pStyle w:val="NormalnyWeb"/>
      <w:shd w:val="clear" w:color="auto" w:fill="FFFFFF"/>
      <w:spacing w:beforeAutospacing="0" w:after="0" w:afterAutospacing="0"/>
      <w:jc w:val="center"/>
      <w:textAlignment w:val="baseline"/>
      <w:rPr>
        <w:sz w:val="16"/>
        <w:szCs w:val="16"/>
      </w:rPr>
    </w:pPr>
    <w:r>
      <w:rPr>
        <w:rFonts w:asciiTheme="minorHAnsi" w:hAnsiTheme="minorHAnsi" w:cstheme="minorHAnsi"/>
        <w:color w:val="1B1B1B"/>
        <w:sz w:val="16"/>
        <w:szCs w:val="16"/>
      </w:rPr>
      <w:t>Projekt „Akademia Łomżyńska dostępna plus” nr FERS.03.01-IP.08-001/24</w:t>
    </w:r>
  </w:p>
  <w:p w14:paraId="5B359946" w14:textId="77777777" w:rsidR="0077229E" w:rsidRDefault="00433F12">
    <w:pPr>
      <w:pStyle w:val="NormalnyWeb"/>
      <w:shd w:val="clear" w:color="auto" w:fill="FFFFFF"/>
      <w:spacing w:beforeAutospacing="0" w:after="0" w:afterAutospacing="0"/>
      <w:jc w:val="center"/>
      <w:textAlignment w:val="baseline"/>
    </w:pPr>
    <w:r>
      <w:rPr>
        <w:rFonts w:asciiTheme="minorHAnsi" w:hAnsiTheme="minorHAnsi" w:cstheme="minorHAnsi"/>
        <w:i/>
        <w:iCs/>
        <w:color w:val="1B1B1B"/>
        <w:sz w:val="16"/>
        <w:szCs w:val="16"/>
      </w:rPr>
      <w:t>Fundusze Europejskie dla Rozwoju Społecznego 2021-2027 (FERS</w:t>
    </w:r>
    <w:r>
      <w:rPr>
        <w:rFonts w:asciiTheme="minorHAnsi" w:hAnsiTheme="minorHAnsi" w:cstheme="minorHAnsi"/>
        <w:color w:val="1B1B1B"/>
        <w:sz w:val="16"/>
        <w:szCs w:val="16"/>
      </w:rPr>
      <w:t>), Priorytet 3 </w:t>
    </w:r>
    <w:r>
      <w:rPr>
        <w:rStyle w:val="Uwydatnienie"/>
        <w:rFonts w:asciiTheme="minorHAnsi" w:hAnsiTheme="minorHAnsi" w:cstheme="minorHAnsi"/>
        <w:color w:val="1B1B1B"/>
        <w:sz w:val="16"/>
        <w:szCs w:val="16"/>
      </w:rPr>
      <w:t>Dostępność i usługi dla osób z niepełnosprawnościami</w:t>
    </w:r>
    <w:r>
      <w:rPr>
        <w:rFonts w:asciiTheme="minorHAnsi" w:hAnsiTheme="minorHAnsi" w:cstheme="minorHAnsi"/>
        <w:color w:val="1B1B1B"/>
        <w:sz w:val="16"/>
        <w:szCs w:val="16"/>
      </w:rPr>
      <w:t xml:space="preserve"> Działanie 03.01 </w:t>
    </w:r>
    <w:r>
      <w:rPr>
        <w:rStyle w:val="Uwydatnienie"/>
        <w:rFonts w:asciiTheme="minorHAnsi" w:hAnsiTheme="minorHAnsi" w:cstheme="minorHAnsi"/>
        <w:color w:val="1B1B1B"/>
        <w:sz w:val="16"/>
        <w:szCs w:val="16"/>
      </w:rPr>
      <w:t>Dostępność szkolnictwa wyższego.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078BB9" w14:textId="77777777" w:rsidR="00307ABC" w:rsidRDefault="00307ABC">
      <w:pPr>
        <w:spacing w:after="0" w:line="240" w:lineRule="auto"/>
      </w:pPr>
      <w:r>
        <w:separator/>
      </w:r>
    </w:p>
  </w:footnote>
  <w:footnote w:type="continuationSeparator" w:id="0">
    <w:p w14:paraId="5120B3EE" w14:textId="77777777" w:rsidR="00307ABC" w:rsidRDefault="00307A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84A210" w14:textId="77777777" w:rsidR="0077229E" w:rsidRDefault="00433F12">
    <w:pPr>
      <w:pStyle w:val="Nagwek"/>
    </w:pPr>
    <w:r>
      <w:rPr>
        <w:noProof/>
      </w:rPr>
      <w:drawing>
        <wp:anchor distT="0" distB="0" distL="0" distR="0" simplePos="0" relativeHeight="251657216" behindDoc="0" locked="0" layoutInCell="0" allowOverlap="1" wp14:anchorId="0242BED1" wp14:editId="456DCF13">
          <wp:simplePos x="0" y="0"/>
          <wp:positionH relativeFrom="column">
            <wp:align>center</wp:align>
          </wp:positionH>
          <wp:positionV relativeFrom="paragraph">
            <wp:posOffset>635</wp:posOffset>
          </wp:positionV>
          <wp:extent cx="5194300" cy="394970"/>
          <wp:effectExtent l="0" t="0" r="0" b="0"/>
          <wp:wrapSquare wrapText="largest"/>
          <wp:docPr id="17" name="Obraz1" descr="logo projektu Akademia Łomżyńska dostępna plus, logo Akademii Łomżyńskiej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1" descr="logo projektu Akademia Łomżyńska dostępna plus, logo Akademii Łomżyńskiej 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194300" cy="3949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85CF65" w14:textId="77777777" w:rsidR="0077229E" w:rsidRDefault="00433F12">
    <w:pPr>
      <w:pStyle w:val="Nagwek"/>
    </w:pPr>
    <w:r>
      <w:rPr>
        <w:noProof/>
      </w:rPr>
      <w:drawing>
        <wp:anchor distT="0" distB="0" distL="0" distR="0" simplePos="0" relativeHeight="251658240" behindDoc="0" locked="0" layoutInCell="0" allowOverlap="1" wp14:anchorId="4C8ED23C" wp14:editId="1E242F20">
          <wp:simplePos x="0" y="0"/>
          <wp:positionH relativeFrom="column">
            <wp:align>center</wp:align>
          </wp:positionH>
          <wp:positionV relativeFrom="paragraph">
            <wp:posOffset>635</wp:posOffset>
          </wp:positionV>
          <wp:extent cx="5194300" cy="394970"/>
          <wp:effectExtent l="0" t="0" r="0" b="0"/>
          <wp:wrapSquare wrapText="largest"/>
          <wp:docPr id="19" name="Obraz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194300" cy="3949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6117D"/>
    <w:multiLevelType w:val="hybridMultilevel"/>
    <w:tmpl w:val="559A47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A478CC"/>
    <w:multiLevelType w:val="hybridMultilevel"/>
    <w:tmpl w:val="34F63246"/>
    <w:lvl w:ilvl="0" w:tplc="244E43A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9A5C2F"/>
    <w:multiLevelType w:val="hybridMultilevel"/>
    <w:tmpl w:val="9EFCBC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F33012"/>
    <w:multiLevelType w:val="hybridMultilevel"/>
    <w:tmpl w:val="B890E3B6"/>
    <w:lvl w:ilvl="0" w:tplc="3E886474">
      <w:start w:val="1"/>
      <w:numFmt w:val="decimal"/>
      <w:lvlText w:val="%1)"/>
      <w:lvlJc w:val="left"/>
      <w:pPr>
        <w:ind w:left="720" w:hanging="36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F04695"/>
    <w:multiLevelType w:val="hybridMultilevel"/>
    <w:tmpl w:val="F40C3A6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70001C"/>
    <w:multiLevelType w:val="hybridMultilevel"/>
    <w:tmpl w:val="AB5C90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BA664D"/>
    <w:multiLevelType w:val="hybridMultilevel"/>
    <w:tmpl w:val="515A432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8CD0AFFC">
      <w:start w:val="1"/>
      <w:numFmt w:val="decimal"/>
      <w:lvlText w:val="%2)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4B333A"/>
    <w:multiLevelType w:val="hybridMultilevel"/>
    <w:tmpl w:val="A9A6F0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FC5FF9"/>
    <w:multiLevelType w:val="hybridMultilevel"/>
    <w:tmpl w:val="42B6B522"/>
    <w:lvl w:ilvl="0" w:tplc="0415000F">
      <w:start w:val="1"/>
      <w:numFmt w:val="decimal"/>
      <w:lvlText w:val="%1.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9" w15:restartNumberingAfterBreak="0">
    <w:nsid w:val="2CF26B4A"/>
    <w:multiLevelType w:val="hybridMultilevel"/>
    <w:tmpl w:val="8DA69C6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2F0058"/>
    <w:multiLevelType w:val="hybridMultilevel"/>
    <w:tmpl w:val="33769948"/>
    <w:lvl w:ilvl="0" w:tplc="04150011">
      <w:start w:val="1"/>
      <w:numFmt w:val="decimal"/>
      <w:lvlText w:val="%1)"/>
      <w:lvlJc w:val="left"/>
      <w:pPr>
        <w:ind w:left="720" w:hanging="36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0772B0"/>
    <w:multiLevelType w:val="hybridMultilevel"/>
    <w:tmpl w:val="A380F9A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4B5F1B"/>
    <w:multiLevelType w:val="hybridMultilevel"/>
    <w:tmpl w:val="21FC06B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652D28"/>
    <w:multiLevelType w:val="hybridMultilevel"/>
    <w:tmpl w:val="1B0AA4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236C4A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FD75DF0"/>
    <w:multiLevelType w:val="hybridMultilevel"/>
    <w:tmpl w:val="5862065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344D56"/>
    <w:multiLevelType w:val="hybridMultilevel"/>
    <w:tmpl w:val="27006EF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241BC6"/>
    <w:multiLevelType w:val="hybridMultilevel"/>
    <w:tmpl w:val="7C4E1D3A"/>
    <w:lvl w:ilvl="0" w:tplc="04150011">
      <w:start w:val="1"/>
      <w:numFmt w:val="decimal"/>
      <w:lvlText w:val="%1)"/>
      <w:lvlJc w:val="left"/>
      <w:pPr>
        <w:ind w:left="720" w:hanging="36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7D64E8"/>
    <w:multiLevelType w:val="hybridMultilevel"/>
    <w:tmpl w:val="01EABD5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5D26D7DA">
      <w:start w:val="1"/>
      <w:numFmt w:val="lowerLetter"/>
      <w:lvlText w:val="%2)"/>
      <w:lvlJc w:val="left"/>
      <w:pPr>
        <w:ind w:left="1080" w:firstLine="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7871CA"/>
    <w:multiLevelType w:val="hybridMultilevel"/>
    <w:tmpl w:val="864EFFE8"/>
    <w:lvl w:ilvl="0" w:tplc="07464374">
      <w:start w:val="1"/>
      <w:numFmt w:val="lowerLetter"/>
      <w:lvlText w:val="%1)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DF7051"/>
    <w:multiLevelType w:val="hybridMultilevel"/>
    <w:tmpl w:val="2C4A87E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565F10"/>
    <w:multiLevelType w:val="hybridMultilevel"/>
    <w:tmpl w:val="755EF732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09917F5"/>
    <w:multiLevelType w:val="hybridMultilevel"/>
    <w:tmpl w:val="867600D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3F3772"/>
    <w:multiLevelType w:val="hybridMultilevel"/>
    <w:tmpl w:val="EA58DD2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303385"/>
    <w:multiLevelType w:val="hybridMultilevel"/>
    <w:tmpl w:val="63B0C7A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7B54BEE"/>
    <w:multiLevelType w:val="hybridMultilevel"/>
    <w:tmpl w:val="96163DE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88824AF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FC62D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6C375A94"/>
    <w:multiLevelType w:val="hybridMultilevel"/>
    <w:tmpl w:val="346C66F6"/>
    <w:lvl w:ilvl="0" w:tplc="04150017">
      <w:start w:val="1"/>
      <w:numFmt w:val="lowerLetter"/>
      <w:lvlText w:val="%1)"/>
      <w:lvlJc w:val="left"/>
      <w:pPr>
        <w:ind w:left="1494" w:hanging="360"/>
      </w:p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8" w15:restartNumberingAfterBreak="0">
    <w:nsid w:val="78D14BEC"/>
    <w:multiLevelType w:val="hybridMultilevel"/>
    <w:tmpl w:val="EB1648E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B472661"/>
    <w:multiLevelType w:val="hybridMultilevel"/>
    <w:tmpl w:val="323A3A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E962037"/>
    <w:multiLevelType w:val="hybridMultilevel"/>
    <w:tmpl w:val="CB088A1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FAE16B4"/>
    <w:multiLevelType w:val="hybridMultilevel"/>
    <w:tmpl w:val="570254D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7"/>
  </w:num>
  <w:num w:numId="2">
    <w:abstractNumId w:val="18"/>
  </w:num>
  <w:num w:numId="3">
    <w:abstractNumId w:val="6"/>
  </w:num>
  <w:num w:numId="4">
    <w:abstractNumId w:val="20"/>
  </w:num>
  <w:num w:numId="5">
    <w:abstractNumId w:val="13"/>
  </w:num>
  <w:num w:numId="6">
    <w:abstractNumId w:val="1"/>
  </w:num>
  <w:num w:numId="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</w:num>
  <w:num w:numId="1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</w:num>
  <w:num w:numId="15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</w:num>
  <w:num w:numId="18">
    <w:abstractNumId w:val="11"/>
  </w:num>
  <w:num w:numId="19">
    <w:abstractNumId w:val="29"/>
  </w:num>
  <w:num w:numId="20">
    <w:abstractNumId w:val="27"/>
  </w:num>
  <w:num w:numId="21">
    <w:abstractNumId w:val="3"/>
  </w:num>
  <w:num w:numId="22">
    <w:abstractNumId w:val="10"/>
  </w:num>
  <w:num w:numId="23">
    <w:abstractNumId w:val="17"/>
  </w:num>
  <w:num w:numId="24">
    <w:abstractNumId w:val="22"/>
  </w:num>
  <w:num w:numId="25">
    <w:abstractNumId w:val="0"/>
  </w:num>
  <w:num w:numId="26">
    <w:abstractNumId w:val="16"/>
  </w:num>
  <w:num w:numId="27">
    <w:abstractNumId w:val="2"/>
  </w:num>
  <w:num w:numId="28">
    <w:abstractNumId w:val="4"/>
  </w:num>
  <w:num w:numId="29">
    <w:abstractNumId w:val="30"/>
  </w:num>
  <w:num w:numId="30">
    <w:abstractNumId w:val="25"/>
  </w:num>
  <w:num w:numId="31">
    <w:abstractNumId w:val="24"/>
  </w:num>
  <w:num w:numId="32">
    <w:abstractNumId w:val="19"/>
  </w:num>
  <w:num w:numId="33">
    <w:abstractNumId w:val="15"/>
  </w:num>
  <w:num w:numId="34">
    <w:abstractNumId w:val="21"/>
  </w:num>
  <w:num w:numId="35">
    <w:abstractNumId w:val="31"/>
  </w:num>
  <w:num w:numId="36">
    <w:abstractNumId w:val="23"/>
  </w:num>
  <w:num w:numId="37">
    <w:abstractNumId w:val="9"/>
  </w:num>
  <w:num w:numId="38">
    <w:abstractNumId w:val="14"/>
  </w:num>
  <w:num w:numId="39">
    <w:abstractNumId w:val="26"/>
  </w:num>
  <w:num w:numId="40">
    <w:abstractNumId w:val="8"/>
  </w:num>
  <w:num w:numId="41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3402"/>
  <w:autoHyphenation/>
  <w:hyphenationZone w:val="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2F8E83D7-8227-4C1D-B500-7935EB6D0138}"/>
  </w:docVars>
  <w:rsids>
    <w:rsidRoot w:val="0077229E"/>
    <w:rsid w:val="00036CE9"/>
    <w:rsid w:val="00040516"/>
    <w:rsid w:val="000468B3"/>
    <w:rsid w:val="00051D06"/>
    <w:rsid w:val="00055E25"/>
    <w:rsid w:val="0006058D"/>
    <w:rsid w:val="00077E97"/>
    <w:rsid w:val="00092C7B"/>
    <w:rsid w:val="000B6D4F"/>
    <w:rsid w:val="000C00DA"/>
    <w:rsid w:val="000C7D14"/>
    <w:rsid w:val="000E00C6"/>
    <w:rsid w:val="001131C4"/>
    <w:rsid w:val="001139A2"/>
    <w:rsid w:val="00117EE3"/>
    <w:rsid w:val="00153A32"/>
    <w:rsid w:val="001A2361"/>
    <w:rsid w:val="001B1D8A"/>
    <w:rsid w:val="002141C2"/>
    <w:rsid w:val="00227426"/>
    <w:rsid w:val="002C4AEA"/>
    <w:rsid w:val="003014CE"/>
    <w:rsid w:val="00307ABC"/>
    <w:rsid w:val="00341D78"/>
    <w:rsid w:val="00364E59"/>
    <w:rsid w:val="0037267C"/>
    <w:rsid w:val="00373C2E"/>
    <w:rsid w:val="003A61A7"/>
    <w:rsid w:val="004027D5"/>
    <w:rsid w:val="00427C9F"/>
    <w:rsid w:val="00432B55"/>
    <w:rsid w:val="00433F12"/>
    <w:rsid w:val="004A0B3A"/>
    <w:rsid w:val="004A13A0"/>
    <w:rsid w:val="004D7EA5"/>
    <w:rsid w:val="004F64D3"/>
    <w:rsid w:val="00500E3B"/>
    <w:rsid w:val="00527A00"/>
    <w:rsid w:val="00546DB7"/>
    <w:rsid w:val="00574342"/>
    <w:rsid w:val="00583E7D"/>
    <w:rsid w:val="005B5F41"/>
    <w:rsid w:val="005F59BF"/>
    <w:rsid w:val="00631B95"/>
    <w:rsid w:val="006E2E1C"/>
    <w:rsid w:val="00703F31"/>
    <w:rsid w:val="00710670"/>
    <w:rsid w:val="0071250C"/>
    <w:rsid w:val="00721713"/>
    <w:rsid w:val="0072488E"/>
    <w:rsid w:val="00724902"/>
    <w:rsid w:val="00726D12"/>
    <w:rsid w:val="00740011"/>
    <w:rsid w:val="00744C6E"/>
    <w:rsid w:val="0077229E"/>
    <w:rsid w:val="007809E7"/>
    <w:rsid w:val="007B0D34"/>
    <w:rsid w:val="007B3484"/>
    <w:rsid w:val="00806059"/>
    <w:rsid w:val="008113B9"/>
    <w:rsid w:val="00854515"/>
    <w:rsid w:val="0087310F"/>
    <w:rsid w:val="0087731C"/>
    <w:rsid w:val="008B7FD2"/>
    <w:rsid w:val="0090274C"/>
    <w:rsid w:val="009428F9"/>
    <w:rsid w:val="00955415"/>
    <w:rsid w:val="00997CD2"/>
    <w:rsid w:val="009C62E5"/>
    <w:rsid w:val="009D1DA7"/>
    <w:rsid w:val="00A7141D"/>
    <w:rsid w:val="00A86867"/>
    <w:rsid w:val="00A90CC3"/>
    <w:rsid w:val="00A931BE"/>
    <w:rsid w:val="00AA7747"/>
    <w:rsid w:val="00B300C8"/>
    <w:rsid w:val="00B401B0"/>
    <w:rsid w:val="00B9211B"/>
    <w:rsid w:val="00BA0982"/>
    <w:rsid w:val="00BB5331"/>
    <w:rsid w:val="00BC6B89"/>
    <w:rsid w:val="00BE428F"/>
    <w:rsid w:val="00C51A9A"/>
    <w:rsid w:val="00CC6E13"/>
    <w:rsid w:val="00CE5C15"/>
    <w:rsid w:val="00D4756C"/>
    <w:rsid w:val="00D87370"/>
    <w:rsid w:val="00DB12C6"/>
    <w:rsid w:val="00E16A3D"/>
    <w:rsid w:val="00E22247"/>
    <w:rsid w:val="00E27C7F"/>
    <w:rsid w:val="00E5422C"/>
    <w:rsid w:val="00E638E2"/>
    <w:rsid w:val="00E81EE0"/>
    <w:rsid w:val="00EB12A4"/>
    <w:rsid w:val="00EC712F"/>
    <w:rsid w:val="00EF06DA"/>
    <w:rsid w:val="00F06113"/>
    <w:rsid w:val="00F358C2"/>
    <w:rsid w:val="00F5621A"/>
    <w:rsid w:val="00F667C0"/>
    <w:rsid w:val="00FD0345"/>
    <w:rsid w:val="00FD6784"/>
    <w:rsid w:val="00FF3CFA"/>
    <w:rsid w:val="00FF5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C56A823"/>
  <w15:docId w15:val="{76138983-9B46-4734-8A59-9DE182C02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83E7D"/>
    <w:pPr>
      <w:spacing w:after="160" w:line="259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AA7747"/>
    <w:pPr>
      <w:keepNext/>
      <w:keepLines/>
      <w:spacing w:before="240" w:after="0"/>
      <w:jc w:val="center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1250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CD6599"/>
  </w:style>
  <w:style w:type="character" w:customStyle="1" w:styleId="StopkaZnak">
    <w:name w:val="Stopka Znak"/>
    <w:basedOn w:val="Domylnaczcionkaakapitu"/>
    <w:link w:val="Stopka"/>
    <w:uiPriority w:val="99"/>
    <w:qFormat/>
    <w:rsid w:val="00CD6599"/>
  </w:style>
  <w:style w:type="character" w:styleId="Uwydatnienie">
    <w:name w:val="Emphasis"/>
    <w:basedOn w:val="Domylnaczcionkaakapitu"/>
    <w:uiPriority w:val="20"/>
    <w:qFormat/>
    <w:rsid w:val="00CD6599"/>
    <w:rPr>
      <w:i/>
      <w:iCs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CD6599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CD6599"/>
    <w:pPr>
      <w:tabs>
        <w:tab w:val="center" w:pos="4536"/>
        <w:tab w:val="right" w:pos="9072"/>
      </w:tabs>
      <w:spacing w:after="0" w:line="240" w:lineRule="auto"/>
    </w:pPr>
  </w:style>
  <w:style w:type="paragraph" w:styleId="NormalnyWeb">
    <w:name w:val="Normal (Web)"/>
    <w:basedOn w:val="Normalny"/>
    <w:uiPriority w:val="99"/>
    <w:unhideWhenUsed/>
    <w:qFormat/>
    <w:rsid w:val="00CD6599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link w:val="AkapitzlistZnak"/>
    <w:qFormat/>
    <w:rsid w:val="000C00DA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AA7747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71250C"/>
    <w:rPr>
      <w:rFonts w:asciiTheme="majorHAnsi" w:eastAsiaTheme="majorEastAsia" w:hAnsiTheme="majorHAnsi" w:cstheme="majorBidi"/>
      <w:b/>
      <w:bCs/>
      <w:sz w:val="26"/>
      <w:szCs w:val="26"/>
    </w:rPr>
  </w:style>
  <w:style w:type="table" w:styleId="Tabela-Siatka">
    <w:name w:val="Table Grid"/>
    <w:basedOn w:val="Standardowy"/>
    <w:uiPriority w:val="39"/>
    <w:rsid w:val="004A0B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Zwykatabela1">
    <w:name w:val="Plain Table 1"/>
    <w:basedOn w:val="Standardowy"/>
    <w:uiPriority w:val="41"/>
    <w:rsid w:val="004A0B3A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atki1jasnaakcent6">
    <w:name w:val="Grid Table 1 Light Accent 6"/>
    <w:basedOn w:val="Standardowy"/>
    <w:uiPriority w:val="46"/>
    <w:rsid w:val="004A0B3A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">
    <w:name w:val="Grid Table 1 Light"/>
    <w:basedOn w:val="Standardowy"/>
    <w:uiPriority w:val="46"/>
    <w:rsid w:val="00153A32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AkapitzlistZnak">
    <w:name w:val="Akapit z listą Znak"/>
    <w:link w:val="Akapitzlist"/>
    <w:locked/>
    <w:rsid w:val="00B9211B"/>
  </w:style>
  <w:style w:type="character" w:styleId="Odwoaniedokomentarza">
    <w:name w:val="annotation reference"/>
    <w:basedOn w:val="Domylnaczcionkaakapitu"/>
    <w:uiPriority w:val="99"/>
    <w:semiHidden/>
    <w:unhideWhenUsed/>
    <w:rsid w:val="009C62E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C62E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C62E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113B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113B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347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2F8E83D7-8227-4C1D-B500-7935EB6D0138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569</Words>
  <Characters>3418</Characters>
  <Application>Microsoft Office Word</Application>
  <DocSecurity>4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opis przedmiotu zamówienia zakup tabliczek na drzwi</vt:lpstr>
    </vt:vector>
  </TitlesOfParts>
  <Company/>
  <LinksUpToDate>false</LinksUpToDate>
  <CharactersWithSpaces>3980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opis przedmiotu zamówienia zakup tabliczek na drzwi</dc:title>
  <dc:subject/>
  <dc:creator>Monika Konopka</dc:creator>
  <cp:keywords/>
  <dc:description/>
  <cp:lastModifiedBy>Monika Konopka</cp:lastModifiedBy>
  <cp:revision>2</cp:revision>
  <cp:lastPrinted>2026-07-15T11:36:00Z</cp:lastPrinted>
  <dcterms:created xsi:type="dcterms:W3CDTF">2026-10-06T10:26:00Z</dcterms:created>
  <dcterms:modified xsi:type="dcterms:W3CDTF">2026-10-06T10:26:00Z</dcterms:modified>
  <dc:language>pl-PL</dc:language>
</cp:coreProperties>
</file>