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965E" w14:textId="77777777" w:rsidR="00AE7E66" w:rsidRPr="00AE7E66" w:rsidRDefault="00AE7E66" w:rsidP="00AE7E66">
      <w:pPr>
        <w:pStyle w:val="Nagwek1"/>
        <w:jc w:val="center"/>
        <w:rPr>
          <w:b/>
          <w:bCs/>
          <w:color w:val="auto"/>
          <w:sz w:val="28"/>
          <w:szCs w:val="28"/>
        </w:rPr>
      </w:pPr>
      <w:r w:rsidRPr="00AE7E66">
        <w:rPr>
          <w:b/>
          <w:bCs/>
          <w:color w:val="auto"/>
          <w:sz w:val="28"/>
          <w:szCs w:val="28"/>
        </w:rPr>
        <w:t>Opis przedmiotu zamówienia:</w:t>
      </w:r>
    </w:p>
    <w:p w14:paraId="72056C30" w14:textId="3BA6F601" w:rsidR="00AE7E66" w:rsidRPr="00AE7E66" w:rsidRDefault="00AE7E66" w:rsidP="00AE7E66">
      <w:pPr>
        <w:pStyle w:val="Nagwek1"/>
        <w:spacing w:after="240"/>
        <w:jc w:val="center"/>
        <w:rPr>
          <w:b/>
          <w:bCs/>
          <w:color w:val="auto"/>
          <w:sz w:val="28"/>
          <w:szCs w:val="28"/>
        </w:rPr>
      </w:pPr>
      <w:r w:rsidRPr="00AE7E66">
        <w:rPr>
          <w:b/>
          <w:bCs/>
          <w:color w:val="auto"/>
          <w:sz w:val="28"/>
          <w:szCs w:val="28"/>
        </w:rPr>
        <w:t xml:space="preserve">Zakup </w:t>
      </w:r>
      <w:r w:rsidR="008C338D">
        <w:rPr>
          <w:b/>
          <w:bCs/>
          <w:color w:val="auto"/>
          <w:sz w:val="28"/>
          <w:szCs w:val="28"/>
        </w:rPr>
        <w:t>3 szt</w:t>
      </w:r>
      <w:r w:rsidR="00213BBE">
        <w:rPr>
          <w:b/>
          <w:bCs/>
          <w:color w:val="auto"/>
          <w:sz w:val="28"/>
          <w:szCs w:val="28"/>
        </w:rPr>
        <w:t>uk</w:t>
      </w:r>
      <w:r w:rsidR="008C338D">
        <w:rPr>
          <w:b/>
          <w:bCs/>
          <w:color w:val="auto"/>
          <w:sz w:val="28"/>
          <w:szCs w:val="28"/>
        </w:rPr>
        <w:t xml:space="preserve"> </w:t>
      </w:r>
      <w:r w:rsidR="00986D31">
        <w:rPr>
          <w:b/>
          <w:bCs/>
          <w:color w:val="auto"/>
          <w:sz w:val="28"/>
          <w:szCs w:val="28"/>
        </w:rPr>
        <w:t>robotów do komunikacji w czasie rzeczywistym</w:t>
      </w:r>
      <w:r w:rsidRPr="00AE7E66">
        <w:rPr>
          <w:b/>
          <w:bCs/>
          <w:color w:val="auto"/>
          <w:sz w:val="28"/>
          <w:szCs w:val="28"/>
        </w:rPr>
        <w:t xml:space="preserve"> </w:t>
      </w:r>
      <w:r w:rsidR="00213BBE">
        <w:rPr>
          <w:b/>
          <w:bCs/>
          <w:color w:val="auto"/>
          <w:sz w:val="28"/>
          <w:szCs w:val="28"/>
        </w:rPr>
        <w:br/>
      </w:r>
      <w:r w:rsidR="00C94E8F">
        <w:rPr>
          <w:b/>
          <w:bCs/>
          <w:color w:val="auto"/>
          <w:sz w:val="28"/>
          <w:szCs w:val="28"/>
        </w:rPr>
        <w:t>wraz z opieką serwisową</w:t>
      </w:r>
    </w:p>
    <w:p w14:paraId="4CAEAA1B" w14:textId="6B1216B8" w:rsidR="00213BBE" w:rsidRDefault="008C338D" w:rsidP="00C94E8F">
      <w:pPr>
        <w:spacing w:after="0" w:line="276" w:lineRule="auto"/>
        <w:jc w:val="both"/>
      </w:pPr>
      <w:r>
        <w:t>Roboty do komunikacji w czasie rzeczywistym</w:t>
      </w:r>
      <w:r w:rsidR="00213BBE">
        <w:t xml:space="preserve"> przeznaczone są</w:t>
      </w:r>
      <w:r w:rsidR="00097F10">
        <w:t xml:space="preserve"> </w:t>
      </w:r>
      <w:r w:rsidR="00213BBE">
        <w:t xml:space="preserve">dla </w:t>
      </w:r>
      <w:r w:rsidR="00097F10">
        <w:t>student</w:t>
      </w:r>
      <w:r w:rsidR="00213BBE">
        <w:t>ów</w:t>
      </w:r>
      <w:r w:rsidR="00097F10">
        <w:t xml:space="preserve"> ze szczególnymi</w:t>
      </w:r>
      <w:r w:rsidR="00E45980">
        <w:t xml:space="preserve"> </w:t>
      </w:r>
      <w:r w:rsidR="00097F10">
        <w:t>potrzebami, w tym</w:t>
      </w:r>
      <w:r w:rsidR="005134E0">
        <w:t xml:space="preserve"> osób z niepełnosprawnościami (</w:t>
      </w:r>
      <w:proofErr w:type="spellStart"/>
      <w:r w:rsidR="005134E0">
        <w:t>OzN</w:t>
      </w:r>
      <w:proofErr w:type="spellEnd"/>
      <w:r w:rsidR="005134E0">
        <w:t>)</w:t>
      </w:r>
      <w:r w:rsidR="00097F10">
        <w:t>, któr</w:t>
      </w:r>
      <w:r w:rsidR="00213BBE">
        <w:t>zy m.in.</w:t>
      </w:r>
      <w:r w:rsidR="00097F10">
        <w:t xml:space="preserve"> z powodu złego stanu zdrowia lub niepełnosprawności nie są w</w:t>
      </w:r>
      <w:r w:rsidR="005134E0">
        <w:t xml:space="preserve"> </w:t>
      </w:r>
      <w:r w:rsidR="00097F10">
        <w:t xml:space="preserve">stanie odbywać studiów w tradycyjnej formie i </w:t>
      </w:r>
      <w:r>
        <w:t xml:space="preserve">pozostają </w:t>
      </w:r>
      <w:r w:rsidR="00213BBE">
        <w:br/>
      </w:r>
      <w:r>
        <w:t xml:space="preserve">w długotrwałej izolacji. </w:t>
      </w:r>
      <w:r w:rsidR="00213BBE" w:rsidRPr="00213BBE">
        <w:t>Roboty</w:t>
      </w:r>
      <w:r w:rsidR="00213BBE">
        <w:t xml:space="preserve"> mają</w:t>
      </w:r>
      <w:r w:rsidR="00213BBE" w:rsidRPr="00213BBE">
        <w:t xml:space="preserve"> pełn</w:t>
      </w:r>
      <w:r w:rsidR="00213BBE">
        <w:t>ić</w:t>
      </w:r>
      <w:r w:rsidR="00213BBE" w:rsidRPr="00213BBE">
        <w:t xml:space="preserve"> funkcję swoistych „reprezentantów” studentów podczas zajęć dydaktycznych oraz w czasie pomiędzy nimi, umożliwiając aktywne uczestnictwo w życiu grupy studenckiej w czasie rzeczywistym. Rozwiązanie to </w:t>
      </w:r>
      <w:r w:rsidR="00213BBE">
        <w:t xml:space="preserve">ma za zadanie </w:t>
      </w:r>
      <w:r w:rsidR="00213BBE" w:rsidRPr="00213BBE">
        <w:t>wspiera</w:t>
      </w:r>
      <w:r w:rsidR="00213BBE">
        <w:t>ć</w:t>
      </w:r>
      <w:r w:rsidR="00213BBE" w:rsidRPr="00213BBE">
        <w:t xml:space="preserve"> integracyjny, a nie separacyjny model kształcenia osób z niepełnosprawnościami (</w:t>
      </w:r>
      <w:proofErr w:type="spellStart"/>
      <w:r w:rsidR="00213BBE" w:rsidRPr="00213BBE">
        <w:t>OzN</w:t>
      </w:r>
      <w:proofErr w:type="spellEnd"/>
      <w:r w:rsidR="00213BBE" w:rsidRPr="00213BBE">
        <w:t xml:space="preserve">), sprzyjając ich pełniejszemu włączeniu w społeczność akademicką. Dzięki wykorzystaniu robotów studenci </w:t>
      </w:r>
      <w:r w:rsidR="00213BBE">
        <w:br/>
      </w:r>
      <w:r w:rsidR="00213BBE" w:rsidRPr="00213BBE">
        <w:t xml:space="preserve">z niepełnosprawnościami </w:t>
      </w:r>
      <w:r w:rsidR="00213BBE">
        <w:t xml:space="preserve">będą </w:t>
      </w:r>
      <w:r w:rsidR="00213BBE" w:rsidRPr="00213BBE">
        <w:t>mog</w:t>
      </w:r>
      <w:r w:rsidR="00213BBE">
        <w:t>li</w:t>
      </w:r>
      <w:r w:rsidR="00213BBE" w:rsidRPr="00213BBE">
        <w:t xml:space="preserve"> korzystać z procesu kształcenia w zakresie dostosowanym do ich aktualnego stanu zdrowia i samopoczucia, zachowując jednocześnie ciągłość kontaktu z uczelnią oraz grupą rówieśniczą.</w:t>
      </w:r>
    </w:p>
    <w:p w14:paraId="0874C44C" w14:textId="451EB477" w:rsidR="00AE7E66" w:rsidRPr="00AE7E66" w:rsidRDefault="00AE7E66" w:rsidP="00B02D43">
      <w:pPr>
        <w:pStyle w:val="Nagwek2"/>
        <w:spacing w:after="120" w:line="276" w:lineRule="auto"/>
        <w:rPr>
          <w:b/>
          <w:bCs/>
          <w:color w:val="auto"/>
        </w:rPr>
      </w:pPr>
      <w:r>
        <w:rPr>
          <w:b/>
          <w:bCs/>
          <w:color w:val="auto"/>
        </w:rPr>
        <w:t xml:space="preserve">1. </w:t>
      </w:r>
      <w:r w:rsidRPr="00AE7E66">
        <w:rPr>
          <w:b/>
          <w:bCs/>
          <w:color w:val="auto"/>
        </w:rPr>
        <w:t xml:space="preserve">Parametry techniczne </w:t>
      </w:r>
      <w:r w:rsidR="00097F10">
        <w:rPr>
          <w:b/>
          <w:bCs/>
          <w:color w:val="auto"/>
        </w:rPr>
        <w:t>i funkcjonalności</w:t>
      </w:r>
      <w:r w:rsidR="00C94E8F">
        <w:rPr>
          <w:b/>
          <w:bCs/>
          <w:color w:val="auto"/>
        </w:rPr>
        <w:t xml:space="preserve"> robota</w:t>
      </w:r>
      <w:r w:rsidRPr="00AE7E66">
        <w:rPr>
          <w:b/>
          <w:bCs/>
          <w:color w:val="auto"/>
        </w:rPr>
        <w:t>:</w:t>
      </w:r>
    </w:p>
    <w:p w14:paraId="73B0FDCD" w14:textId="77777777" w:rsidR="00BF048E" w:rsidRDefault="00DD0AC0" w:rsidP="00BF048E">
      <w:pPr>
        <w:pStyle w:val="Akapitzlist"/>
        <w:numPr>
          <w:ilvl w:val="0"/>
          <w:numId w:val="1"/>
        </w:numPr>
        <w:spacing w:line="276" w:lineRule="auto"/>
      </w:pPr>
      <w:r>
        <w:t xml:space="preserve">niewielki rozmiar: </w:t>
      </w:r>
    </w:p>
    <w:p w14:paraId="6ABDF656" w14:textId="53B43C93" w:rsidR="00BF048E" w:rsidRDefault="00DD0AC0" w:rsidP="00BF048E">
      <w:pPr>
        <w:pStyle w:val="Akapitzlist"/>
        <w:numPr>
          <w:ilvl w:val="0"/>
          <w:numId w:val="4"/>
        </w:numPr>
        <w:spacing w:line="276" w:lineRule="auto"/>
      </w:pPr>
      <w:r>
        <w:t>ok</w:t>
      </w:r>
      <w:r w:rsidR="00BF048E">
        <w:t>.</w:t>
      </w:r>
      <w:r>
        <w:t xml:space="preserve"> 30 cm wysokości</w:t>
      </w:r>
      <w:r w:rsidR="00BF048E">
        <w:t>,</w:t>
      </w:r>
      <w:r>
        <w:t xml:space="preserve"> </w:t>
      </w:r>
    </w:p>
    <w:p w14:paraId="029B446C" w14:textId="3FD22EAD" w:rsidR="00AE7E66" w:rsidRDefault="00DD0AC0" w:rsidP="00BF048E">
      <w:pPr>
        <w:pStyle w:val="Akapitzlist"/>
        <w:numPr>
          <w:ilvl w:val="0"/>
          <w:numId w:val="4"/>
        </w:numPr>
        <w:spacing w:line="276" w:lineRule="auto"/>
      </w:pPr>
      <w:r>
        <w:t>ok. 1</w:t>
      </w:r>
      <w:r w:rsidR="005134E0">
        <w:t>,5</w:t>
      </w:r>
      <w:r>
        <w:t xml:space="preserve"> kg wagi,</w:t>
      </w:r>
    </w:p>
    <w:p w14:paraId="74339370" w14:textId="385488B6" w:rsidR="00DD0AC0" w:rsidRDefault="00DD0AC0" w:rsidP="00B02D43">
      <w:pPr>
        <w:pStyle w:val="Akapitzlist"/>
        <w:numPr>
          <w:ilvl w:val="0"/>
          <w:numId w:val="1"/>
        </w:numPr>
        <w:spacing w:line="276" w:lineRule="auto"/>
      </w:pPr>
      <w:r>
        <w:t>łatwy do przenoszenia między salami,</w:t>
      </w:r>
    </w:p>
    <w:p w14:paraId="1D223CF2" w14:textId="523083B7" w:rsidR="005F309B" w:rsidRDefault="00BF048E" w:rsidP="005F309B">
      <w:pPr>
        <w:pStyle w:val="Akapitzlist"/>
        <w:numPr>
          <w:ilvl w:val="0"/>
          <w:numId w:val="1"/>
        </w:numPr>
        <w:spacing w:line="276" w:lineRule="auto"/>
      </w:pPr>
      <w:r>
        <w:t>w</w:t>
      </w:r>
      <w:r w:rsidR="00DD0AC0">
        <w:t>budowan</w:t>
      </w:r>
      <w:r>
        <w:t>a</w:t>
      </w:r>
      <w:r w:rsidR="00DD0AC0">
        <w:t xml:space="preserve"> kamer</w:t>
      </w:r>
      <w:r>
        <w:t>a</w:t>
      </w:r>
      <w:r w:rsidR="00DD0AC0">
        <w:t>, mikrofon i głośnik</w:t>
      </w:r>
      <w:r>
        <w:t>i</w:t>
      </w:r>
      <w:r w:rsidR="00DD0AC0">
        <w:t>, umożliwiając</w:t>
      </w:r>
      <w:r>
        <w:t>e</w:t>
      </w:r>
      <w:r w:rsidR="00DD0AC0">
        <w:t xml:space="preserve"> dwustronną </w:t>
      </w:r>
      <w:r>
        <w:t>komunikację</w:t>
      </w:r>
      <w:r w:rsidR="00DD0AC0">
        <w:t xml:space="preserve"> w czasie rzeczywistym</w:t>
      </w:r>
      <w:r w:rsidR="006451EC">
        <w:t>,</w:t>
      </w:r>
      <w:r w:rsidR="005F309B">
        <w:t xml:space="preserve"> </w:t>
      </w:r>
    </w:p>
    <w:p w14:paraId="3FAA726F" w14:textId="2BA7C4A1" w:rsidR="005134E0" w:rsidRPr="00C50EE2" w:rsidRDefault="005134E0" w:rsidP="00C94E8F">
      <w:pPr>
        <w:pStyle w:val="Akapitzlist"/>
        <w:numPr>
          <w:ilvl w:val="0"/>
          <w:numId w:val="1"/>
        </w:numPr>
        <w:spacing w:line="276" w:lineRule="auto"/>
      </w:pPr>
      <w:r w:rsidRPr="00C50EE2">
        <w:t>wyposażony w możliwość zdalnego sterowania przez studenta</w:t>
      </w:r>
      <w:r w:rsidR="00BF048E" w:rsidRPr="00C50EE2">
        <w:t xml:space="preserve">, </w:t>
      </w:r>
    </w:p>
    <w:p w14:paraId="5E2F0C15" w14:textId="7C7B8117" w:rsidR="007F3739" w:rsidRPr="00C50EE2" w:rsidRDefault="007F3739" w:rsidP="00C94E8F">
      <w:pPr>
        <w:pStyle w:val="Akapitzlist"/>
        <w:numPr>
          <w:ilvl w:val="0"/>
          <w:numId w:val="1"/>
        </w:numPr>
        <w:spacing w:line="276" w:lineRule="auto"/>
      </w:pPr>
      <w:r w:rsidRPr="00C50EE2">
        <w:t xml:space="preserve">dedykowana aplikacja do robota kompatybilna z systemami IOS i android </w:t>
      </w:r>
    </w:p>
    <w:p w14:paraId="08081B65" w14:textId="2BCF9C3B" w:rsidR="006451EC" w:rsidRPr="00C50EE2" w:rsidRDefault="006451EC" w:rsidP="00B02D43">
      <w:pPr>
        <w:pStyle w:val="Akapitzlist"/>
        <w:numPr>
          <w:ilvl w:val="0"/>
          <w:numId w:val="1"/>
        </w:numPr>
        <w:spacing w:line="276" w:lineRule="auto"/>
      </w:pPr>
      <w:r w:rsidRPr="00C50EE2">
        <w:t>wyposażony w narzędzia sygnalizacyjne</w:t>
      </w:r>
      <w:r w:rsidR="001067F4" w:rsidRPr="00C50EE2">
        <w:t xml:space="preserve"> </w:t>
      </w:r>
      <w:r w:rsidR="00BF048E" w:rsidRPr="00C50EE2">
        <w:t xml:space="preserve">(niewymagające rozmowy) </w:t>
      </w:r>
      <w:r w:rsidR="001067F4" w:rsidRPr="00C50EE2">
        <w:t xml:space="preserve">umożliwiające </w:t>
      </w:r>
      <w:r w:rsidR="00BF048E" w:rsidRPr="00C50EE2">
        <w:t>zgłaszanie</w:t>
      </w:r>
      <w:r w:rsidR="001067F4" w:rsidRPr="00C50EE2">
        <w:t xml:space="preserve"> przez użytkownika</w:t>
      </w:r>
      <w:r w:rsidR="00BF048E" w:rsidRPr="00C50EE2">
        <w:t xml:space="preserve"> </w:t>
      </w:r>
      <w:r w:rsidR="001067F4" w:rsidRPr="00C50EE2">
        <w:t>ch</w:t>
      </w:r>
      <w:r w:rsidR="00BF048E" w:rsidRPr="00C50EE2">
        <w:t>ęci</w:t>
      </w:r>
      <w:r w:rsidR="001067F4" w:rsidRPr="00C50EE2">
        <w:t xml:space="preserve"> aktywn</w:t>
      </w:r>
      <w:r w:rsidR="00BF048E" w:rsidRPr="00C50EE2">
        <w:t>ego</w:t>
      </w:r>
      <w:r w:rsidR="001067F4" w:rsidRPr="00C50EE2">
        <w:t xml:space="preserve"> uczestnicz</w:t>
      </w:r>
      <w:r w:rsidR="00BF048E" w:rsidRPr="00C50EE2">
        <w:t>enia</w:t>
      </w:r>
      <w:r w:rsidR="001067F4" w:rsidRPr="00C50EE2">
        <w:t xml:space="preserve"> w zajęciach</w:t>
      </w:r>
      <w:r w:rsidR="00BF048E" w:rsidRPr="00C50EE2">
        <w:t xml:space="preserve"> lub</w:t>
      </w:r>
      <w:r w:rsidR="001067F4" w:rsidRPr="00C50EE2">
        <w:t xml:space="preserve"> z uwagi </w:t>
      </w:r>
      <w:r w:rsidR="00BF048E" w:rsidRPr="00C50EE2">
        <w:t xml:space="preserve">np. </w:t>
      </w:r>
      <w:r w:rsidR="001067F4" w:rsidRPr="00C50EE2">
        <w:t xml:space="preserve">na gorsze samopoczucie, </w:t>
      </w:r>
      <w:r w:rsidR="00BF048E" w:rsidRPr="00C50EE2">
        <w:t>sygnalizowanie chęci</w:t>
      </w:r>
      <w:r w:rsidR="001067F4" w:rsidRPr="00C50EE2">
        <w:t xml:space="preserve"> by</w:t>
      </w:r>
      <w:r w:rsidR="00BF048E" w:rsidRPr="00C50EE2">
        <w:t>cia</w:t>
      </w:r>
      <w:r w:rsidR="001067F4" w:rsidRPr="00C50EE2">
        <w:t xml:space="preserve"> jedynie słuchaczem i obserwatorem zajęć, </w:t>
      </w:r>
    </w:p>
    <w:p w14:paraId="56A9545B" w14:textId="3BFF9E62" w:rsidR="003C2A79" w:rsidRPr="00C50EE2" w:rsidRDefault="003C2A79" w:rsidP="00B02D43">
      <w:pPr>
        <w:pStyle w:val="Akapitzlist"/>
        <w:numPr>
          <w:ilvl w:val="0"/>
          <w:numId w:val="1"/>
        </w:numPr>
        <w:spacing w:line="276" w:lineRule="auto"/>
      </w:pPr>
      <w:r w:rsidRPr="00C50EE2">
        <w:t>możliwość obracania głową robota,</w:t>
      </w:r>
    </w:p>
    <w:p w14:paraId="586BE10E" w14:textId="6145F295" w:rsidR="003C2A79" w:rsidRPr="00C50EE2" w:rsidRDefault="003C2A79" w:rsidP="00B02D43">
      <w:pPr>
        <w:pStyle w:val="Akapitzlist"/>
        <w:numPr>
          <w:ilvl w:val="0"/>
          <w:numId w:val="1"/>
        </w:numPr>
        <w:spacing w:line="276" w:lineRule="auto"/>
      </w:pPr>
      <w:r w:rsidRPr="00C50EE2">
        <w:t>wbudowane różne poziomy dźwięku umożliwiające szeptanie,</w:t>
      </w:r>
    </w:p>
    <w:p w14:paraId="3C02EB40" w14:textId="7FABAFF1" w:rsidR="00C94E8F" w:rsidRPr="00C50EE2" w:rsidRDefault="003F19B7" w:rsidP="00B02D43">
      <w:pPr>
        <w:pStyle w:val="Akapitzlist"/>
        <w:numPr>
          <w:ilvl w:val="0"/>
          <w:numId w:val="1"/>
        </w:numPr>
        <w:spacing w:line="276" w:lineRule="auto"/>
      </w:pPr>
      <w:r w:rsidRPr="00C50EE2">
        <w:t>wbudowana karta sim</w:t>
      </w:r>
      <w:r w:rsidR="003C2A79" w:rsidRPr="00C50EE2">
        <w:t>,</w:t>
      </w:r>
    </w:p>
    <w:p w14:paraId="3DB5F68B" w14:textId="5B33FA2B" w:rsidR="005F309B" w:rsidRPr="00C50EE2" w:rsidRDefault="009C0876" w:rsidP="00B02D43">
      <w:pPr>
        <w:pStyle w:val="Akapitzlist"/>
        <w:numPr>
          <w:ilvl w:val="0"/>
          <w:numId w:val="1"/>
        </w:numPr>
        <w:spacing w:line="276" w:lineRule="auto"/>
      </w:pPr>
      <w:r w:rsidRPr="00C50EE2">
        <w:t>możliwość</w:t>
      </w:r>
      <w:r w:rsidR="005F309B" w:rsidRPr="00C50EE2">
        <w:t xml:space="preserve"> prac</w:t>
      </w:r>
      <w:r w:rsidRPr="00C50EE2">
        <w:t>y</w:t>
      </w:r>
      <w:r w:rsidR="005F309B" w:rsidRPr="00C50EE2">
        <w:t xml:space="preserve"> ciągł</w:t>
      </w:r>
      <w:r w:rsidRPr="00C50EE2">
        <w:t>ej</w:t>
      </w:r>
      <w:r w:rsidR="005F309B" w:rsidRPr="00C50EE2">
        <w:t xml:space="preserve"> ok</w:t>
      </w:r>
      <w:r w:rsidRPr="00C50EE2">
        <w:t>.</w:t>
      </w:r>
      <w:r w:rsidR="005F309B" w:rsidRPr="00C50EE2">
        <w:t xml:space="preserve"> 6-8 h</w:t>
      </w:r>
      <w:r w:rsidRPr="00C50EE2">
        <w:t xml:space="preserve"> - po naładowaniu,</w:t>
      </w:r>
    </w:p>
    <w:p w14:paraId="2AC3F8FD" w14:textId="2EC2613C" w:rsidR="00A9574C" w:rsidRPr="00C50EE2" w:rsidRDefault="005F309B" w:rsidP="00A9574C">
      <w:pPr>
        <w:pStyle w:val="Akapitzlist"/>
        <w:numPr>
          <w:ilvl w:val="0"/>
          <w:numId w:val="1"/>
        </w:numPr>
        <w:spacing w:line="276" w:lineRule="auto"/>
      </w:pPr>
      <w:r w:rsidRPr="00C50EE2">
        <w:t>o</w:t>
      </w:r>
      <w:r w:rsidR="00A9574C" w:rsidRPr="00C50EE2">
        <w:t>pieka serwisowa pozwalająca na bezpieczne użytkowanie robotów, w skład której wchodzi m.in.: aktualizacja oprogramowania, wsparci</w:t>
      </w:r>
      <w:r w:rsidR="007F3739" w:rsidRPr="00C50EE2">
        <w:t>e</w:t>
      </w:r>
      <w:r w:rsidR="00A9574C" w:rsidRPr="00C50EE2">
        <w:t xml:space="preserve"> techniczne, naprawa lub wymiana uszkodzonego urządzenia</w:t>
      </w:r>
      <w:r w:rsidR="007F3739" w:rsidRPr="00C50EE2">
        <w:t xml:space="preserve"> nie krócej niż do 31.01.2029 r.</w:t>
      </w:r>
    </w:p>
    <w:p w14:paraId="54FA5380" w14:textId="5BD7F8A4" w:rsidR="000E6DC1" w:rsidRPr="00C50EE2" w:rsidRDefault="000E6DC1" w:rsidP="00A9574C">
      <w:pPr>
        <w:pStyle w:val="Akapitzlist"/>
        <w:numPr>
          <w:ilvl w:val="0"/>
          <w:numId w:val="1"/>
        </w:numPr>
        <w:spacing w:line="276" w:lineRule="auto"/>
      </w:pPr>
      <w:r w:rsidRPr="00C50EE2">
        <w:t>spełniający normy bezpieczeństwa ochrony danych osobowych obowiązuj</w:t>
      </w:r>
      <w:r w:rsidRPr="00C50EE2">
        <w:t>ą</w:t>
      </w:r>
      <w:r w:rsidRPr="00C50EE2">
        <w:t>ce na terenie UE</w:t>
      </w:r>
    </w:p>
    <w:p w14:paraId="6A105C29" w14:textId="58A77CAE" w:rsidR="006451EC" w:rsidRDefault="006451EC" w:rsidP="006451EC">
      <w:pPr>
        <w:pStyle w:val="Akapitzlist"/>
        <w:spacing w:line="276" w:lineRule="auto"/>
      </w:pPr>
    </w:p>
    <w:p w14:paraId="2AD037F1" w14:textId="39EF3688" w:rsidR="0077229E" w:rsidRDefault="0077229E" w:rsidP="005134E0">
      <w:pPr>
        <w:pStyle w:val="Akapitzlist"/>
        <w:spacing w:line="276" w:lineRule="auto"/>
      </w:pPr>
    </w:p>
    <w:sectPr w:rsidR="0077229E" w:rsidSect="00AE7E6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68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58DEC" w14:textId="77777777" w:rsidR="00162822" w:rsidRDefault="00162822">
      <w:pPr>
        <w:spacing w:after="0" w:line="240" w:lineRule="auto"/>
      </w:pPr>
      <w:r>
        <w:separator/>
      </w:r>
    </w:p>
  </w:endnote>
  <w:endnote w:type="continuationSeparator" w:id="0">
    <w:p w14:paraId="50340FAF" w14:textId="77777777" w:rsidR="00162822" w:rsidRDefault="00162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6772" w14:textId="77777777" w:rsidR="0077229E" w:rsidRDefault="00433F12">
    <w:pPr>
      <w:pStyle w:val="Stopka"/>
    </w:pPr>
    <w:r>
      <w:rPr>
        <w:noProof/>
      </w:rPr>
      <w:drawing>
        <wp:inline distT="0" distB="0" distL="0" distR="0" wp14:anchorId="4F99B635" wp14:editId="56EFE772">
          <wp:extent cx="5759450" cy="793750"/>
          <wp:effectExtent l="0" t="0" r="0" b="0"/>
          <wp:docPr id="10" name="Picture 10" descr="Zestawienie znaków: Fundusze Europejskie dla Rozwoju Społecznego, Barwy Rzeczypospolitej Polskiej, Unia Europej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Zestawienie znaków: Fundusze Europejskie dla Rozwoju Społecznego, Barwy Rzeczypospolitej Polskiej, Unia Europejsk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EE73A7" w14:textId="5969D1E0" w:rsidR="0077229E" w:rsidRDefault="00433F12">
    <w:pPr>
      <w:pStyle w:val="NormalnyWeb"/>
      <w:shd w:val="clear" w:color="auto" w:fill="FFFFFF"/>
      <w:spacing w:beforeAutospacing="0" w:after="0" w:afterAutospacing="0"/>
      <w:jc w:val="center"/>
      <w:textAlignment w:val="baseline"/>
      <w:rPr>
        <w:sz w:val="16"/>
        <w:szCs w:val="16"/>
      </w:rPr>
    </w:pPr>
    <w:r>
      <w:rPr>
        <w:rFonts w:asciiTheme="minorHAnsi" w:hAnsiTheme="minorHAnsi" w:cstheme="minorHAnsi"/>
        <w:color w:val="1B1B1B"/>
        <w:sz w:val="16"/>
        <w:szCs w:val="16"/>
      </w:rPr>
      <w:t>Projekt „Akademia Łomżyńska dostępna plus” nr FERS.03.01-IP.08-0132/24</w:t>
    </w:r>
  </w:p>
  <w:p w14:paraId="65D7B597" w14:textId="77777777" w:rsidR="0077229E" w:rsidRDefault="00433F12">
    <w:pPr>
      <w:pStyle w:val="NormalnyWeb"/>
      <w:shd w:val="clear" w:color="auto" w:fill="FFFFFF"/>
      <w:spacing w:beforeAutospacing="0" w:after="0" w:afterAutospacing="0"/>
      <w:jc w:val="center"/>
      <w:textAlignment w:val="baseline"/>
    </w:pPr>
    <w:r>
      <w:rPr>
        <w:rFonts w:asciiTheme="minorHAnsi" w:hAnsiTheme="minorHAnsi" w:cstheme="minorHAnsi"/>
        <w:i/>
        <w:iCs/>
        <w:color w:val="1B1B1B"/>
        <w:sz w:val="16"/>
        <w:szCs w:val="16"/>
      </w:rPr>
      <w:t>Fundusze Europejskie dla Rozwoju Społecznego 2021-2027 (FERS</w:t>
    </w:r>
    <w:r>
      <w:rPr>
        <w:rFonts w:asciiTheme="minorHAnsi" w:hAnsiTheme="minorHAnsi" w:cstheme="minorHAnsi"/>
        <w:color w:val="1B1B1B"/>
        <w:sz w:val="16"/>
        <w:szCs w:val="16"/>
      </w:rPr>
      <w:t>), Priorytet 3 </w:t>
    </w:r>
    <w:r>
      <w:rPr>
        <w:rStyle w:val="Uwydatnienie"/>
        <w:rFonts w:asciiTheme="minorHAnsi" w:hAnsiTheme="minorHAnsi" w:cstheme="minorHAnsi"/>
        <w:color w:val="1B1B1B"/>
        <w:sz w:val="16"/>
        <w:szCs w:val="16"/>
      </w:rPr>
      <w:t>Dostępność i usługi dla osób z niepełnosprawnościami</w:t>
    </w:r>
    <w:r>
      <w:rPr>
        <w:rFonts w:asciiTheme="minorHAnsi" w:hAnsiTheme="minorHAnsi" w:cstheme="minorHAnsi"/>
        <w:color w:val="1B1B1B"/>
        <w:sz w:val="16"/>
        <w:szCs w:val="16"/>
      </w:rPr>
      <w:t xml:space="preserve"> Działanie 03.01 </w:t>
    </w:r>
    <w:r>
      <w:rPr>
        <w:rStyle w:val="Uwydatnienie"/>
        <w:rFonts w:asciiTheme="minorHAnsi" w:hAnsiTheme="minorHAnsi" w:cstheme="minorHAnsi"/>
        <w:color w:val="1B1B1B"/>
        <w:sz w:val="16"/>
        <w:szCs w:val="16"/>
      </w:rPr>
      <w:t>Dostępność szkolnictwa wyższego.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8734" w14:textId="77777777" w:rsidR="0077229E" w:rsidRDefault="00433F12">
    <w:pPr>
      <w:pStyle w:val="Stopka"/>
    </w:pPr>
    <w:r>
      <w:rPr>
        <w:noProof/>
      </w:rPr>
      <w:drawing>
        <wp:inline distT="0" distB="0" distL="0" distR="0" wp14:anchorId="6D30A49B" wp14:editId="7E27C12C">
          <wp:extent cx="5759450" cy="793750"/>
          <wp:effectExtent l="0" t="0" r="0" b="0"/>
          <wp:docPr id="12" name="Picture 10" descr="Zestawienie znaków: Fundusze Europejskie dla Rozwoju Społecznego, Barwy Rzeczypospolitej Polskiej, Unia Europej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0" descr="Zestawienie znaków: Fundusze Europejskie dla Rozwoju Społecznego, Barwy Rzeczypospolitej Polskiej, Unia Europejsk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7AB9C6" w14:textId="77777777" w:rsidR="0077229E" w:rsidRDefault="00433F12">
    <w:pPr>
      <w:pStyle w:val="NormalnyWeb"/>
      <w:shd w:val="clear" w:color="auto" w:fill="FFFFFF"/>
      <w:spacing w:beforeAutospacing="0" w:after="0" w:afterAutospacing="0"/>
      <w:jc w:val="center"/>
      <w:textAlignment w:val="baseline"/>
      <w:rPr>
        <w:sz w:val="16"/>
        <w:szCs w:val="16"/>
      </w:rPr>
    </w:pPr>
    <w:r>
      <w:rPr>
        <w:rFonts w:asciiTheme="minorHAnsi" w:hAnsiTheme="minorHAnsi" w:cstheme="minorHAnsi"/>
        <w:color w:val="1B1B1B"/>
        <w:sz w:val="16"/>
        <w:szCs w:val="16"/>
      </w:rPr>
      <w:t>Projekt „Akademia Łomżyńska dostępna plus” nr FERS.03.01-IP.08-001/24</w:t>
    </w:r>
  </w:p>
  <w:p w14:paraId="5B359946" w14:textId="77777777" w:rsidR="0077229E" w:rsidRDefault="00433F12">
    <w:pPr>
      <w:pStyle w:val="NormalnyWeb"/>
      <w:shd w:val="clear" w:color="auto" w:fill="FFFFFF"/>
      <w:spacing w:beforeAutospacing="0" w:after="0" w:afterAutospacing="0"/>
      <w:jc w:val="center"/>
      <w:textAlignment w:val="baseline"/>
    </w:pPr>
    <w:r>
      <w:rPr>
        <w:rFonts w:asciiTheme="minorHAnsi" w:hAnsiTheme="minorHAnsi" w:cstheme="minorHAnsi"/>
        <w:i/>
        <w:iCs/>
        <w:color w:val="1B1B1B"/>
        <w:sz w:val="16"/>
        <w:szCs w:val="16"/>
      </w:rPr>
      <w:t>Fundusze Europejskie dla Rozwoju Społecznego 2021-2027 (FERS</w:t>
    </w:r>
    <w:r>
      <w:rPr>
        <w:rFonts w:asciiTheme="minorHAnsi" w:hAnsiTheme="minorHAnsi" w:cstheme="minorHAnsi"/>
        <w:color w:val="1B1B1B"/>
        <w:sz w:val="16"/>
        <w:szCs w:val="16"/>
      </w:rPr>
      <w:t>), Priorytet 3 </w:t>
    </w:r>
    <w:r>
      <w:rPr>
        <w:rStyle w:val="Uwydatnienie"/>
        <w:rFonts w:asciiTheme="minorHAnsi" w:hAnsiTheme="minorHAnsi" w:cstheme="minorHAnsi"/>
        <w:color w:val="1B1B1B"/>
        <w:sz w:val="16"/>
        <w:szCs w:val="16"/>
      </w:rPr>
      <w:t>Dostępność i usługi dla osób z niepełnosprawnościami</w:t>
    </w:r>
    <w:r>
      <w:rPr>
        <w:rFonts w:asciiTheme="minorHAnsi" w:hAnsiTheme="minorHAnsi" w:cstheme="minorHAnsi"/>
        <w:color w:val="1B1B1B"/>
        <w:sz w:val="16"/>
        <w:szCs w:val="16"/>
      </w:rPr>
      <w:t xml:space="preserve"> Działanie 03.01 </w:t>
    </w:r>
    <w:r>
      <w:rPr>
        <w:rStyle w:val="Uwydatnienie"/>
        <w:rFonts w:asciiTheme="minorHAnsi" w:hAnsiTheme="minorHAnsi" w:cstheme="minorHAnsi"/>
        <w:color w:val="1B1B1B"/>
        <w:sz w:val="16"/>
        <w:szCs w:val="16"/>
      </w:rPr>
      <w:t>Dostępność szkolnictwa wyższego.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24C2A" w14:textId="77777777" w:rsidR="00162822" w:rsidRDefault="00162822">
      <w:pPr>
        <w:spacing w:after="0" w:line="240" w:lineRule="auto"/>
      </w:pPr>
      <w:r>
        <w:separator/>
      </w:r>
    </w:p>
  </w:footnote>
  <w:footnote w:type="continuationSeparator" w:id="0">
    <w:p w14:paraId="225B7F16" w14:textId="77777777" w:rsidR="00162822" w:rsidRDefault="00162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4A210" w14:textId="77777777" w:rsidR="0077229E" w:rsidRDefault="00433F12">
    <w:pPr>
      <w:pStyle w:val="Nagwek"/>
    </w:pPr>
    <w:r>
      <w:rPr>
        <w:noProof/>
      </w:rPr>
      <w:drawing>
        <wp:anchor distT="0" distB="0" distL="0" distR="0" simplePos="0" relativeHeight="251657216" behindDoc="0" locked="0" layoutInCell="0" allowOverlap="1" wp14:anchorId="0242BED1" wp14:editId="456DCF13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194300" cy="394970"/>
          <wp:effectExtent l="0" t="0" r="0" b="0"/>
          <wp:wrapSquare wrapText="largest"/>
          <wp:docPr id="9" name="Obraz1" descr="logo projektu Akademia Łomżyńska dostępna plus, logo Akademii Łomżyńskiej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logo projektu Akademia Łomżyńska dostępna plus, logo Akademii Łomżyńskiej 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9430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5CF65" w14:textId="77777777" w:rsidR="0077229E" w:rsidRDefault="00433F12">
    <w:pPr>
      <w:pStyle w:val="Nagwek"/>
    </w:pPr>
    <w:r>
      <w:rPr>
        <w:noProof/>
      </w:rPr>
      <w:drawing>
        <wp:anchor distT="0" distB="0" distL="0" distR="0" simplePos="0" relativeHeight="251658240" behindDoc="0" locked="0" layoutInCell="0" allowOverlap="1" wp14:anchorId="4C8ED23C" wp14:editId="1E242F20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194300" cy="394970"/>
          <wp:effectExtent l="0" t="0" r="0" b="0"/>
          <wp:wrapSquare wrapText="largest"/>
          <wp:docPr id="1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9430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A3B23"/>
    <w:multiLevelType w:val="hybridMultilevel"/>
    <w:tmpl w:val="EB6C2EDC"/>
    <w:lvl w:ilvl="0" w:tplc="FF6ECC0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131EE"/>
    <w:multiLevelType w:val="hybridMultilevel"/>
    <w:tmpl w:val="1848CD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C01A0"/>
    <w:multiLevelType w:val="hybridMultilevel"/>
    <w:tmpl w:val="C33EC87E"/>
    <w:lvl w:ilvl="0" w:tplc="19C01A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005EE6"/>
    <w:multiLevelType w:val="hybridMultilevel"/>
    <w:tmpl w:val="DF5A10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B47E251-13E7-4F6B-95D6-26E4FF827B61}"/>
  </w:docVars>
  <w:rsids>
    <w:rsidRoot w:val="0077229E"/>
    <w:rsid w:val="00052CD2"/>
    <w:rsid w:val="00097F10"/>
    <w:rsid w:val="000E6DC1"/>
    <w:rsid w:val="001067F4"/>
    <w:rsid w:val="00137355"/>
    <w:rsid w:val="00162822"/>
    <w:rsid w:val="00163F7C"/>
    <w:rsid w:val="00213BBE"/>
    <w:rsid w:val="002B311B"/>
    <w:rsid w:val="003C2A79"/>
    <w:rsid w:val="003F19B7"/>
    <w:rsid w:val="00433F12"/>
    <w:rsid w:val="005134E0"/>
    <w:rsid w:val="00593D1F"/>
    <w:rsid w:val="005F309B"/>
    <w:rsid w:val="006451EC"/>
    <w:rsid w:val="00737C18"/>
    <w:rsid w:val="0077229E"/>
    <w:rsid w:val="007B3348"/>
    <w:rsid w:val="007F3739"/>
    <w:rsid w:val="008C338D"/>
    <w:rsid w:val="0090226F"/>
    <w:rsid w:val="009121E4"/>
    <w:rsid w:val="00986D31"/>
    <w:rsid w:val="009C0876"/>
    <w:rsid w:val="009D1DA7"/>
    <w:rsid w:val="00A7141D"/>
    <w:rsid w:val="00A9574C"/>
    <w:rsid w:val="00AE7E66"/>
    <w:rsid w:val="00B02D43"/>
    <w:rsid w:val="00BF048E"/>
    <w:rsid w:val="00C50EE2"/>
    <w:rsid w:val="00C94E8F"/>
    <w:rsid w:val="00CC1306"/>
    <w:rsid w:val="00DD0AC0"/>
    <w:rsid w:val="00E25904"/>
    <w:rsid w:val="00E45980"/>
    <w:rsid w:val="00E9530A"/>
    <w:rsid w:val="00F4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C56A823"/>
  <w15:docId w15:val="{4B90185B-A833-429F-8F13-9E1AC98C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E7E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7E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D6599"/>
  </w:style>
  <w:style w:type="character" w:customStyle="1" w:styleId="StopkaZnak">
    <w:name w:val="Stopka Znak"/>
    <w:basedOn w:val="Domylnaczcionkaakapitu"/>
    <w:link w:val="Stopka"/>
    <w:uiPriority w:val="99"/>
    <w:qFormat/>
    <w:rsid w:val="00CD6599"/>
  </w:style>
  <w:style w:type="character" w:styleId="Uwydatnienie">
    <w:name w:val="Emphasis"/>
    <w:basedOn w:val="Domylnaczcionkaakapitu"/>
    <w:uiPriority w:val="20"/>
    <w:qFormat/>
    <w:rsid w:val="00CD6599"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D659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D6599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qFormat/>
    <w:rsid w:val="00CD65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E7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E7E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AE7E6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F04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04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04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04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04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B47E251-13E7-4F6B-95D6-26E4FF827B6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 zakup drukarki 3 d wraz z niezbędnym osprzętem do siedziby koordynatora ds. dostępności</vt:lpstr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zakup drukarki 3 d wraz z niezbędnym osprzętem do siedziby koordynatora ds. dostępności</dc:title>
  <dc:subject/>
  <dc:creator>Monika Konopka</dc:creator>
  <dc:description/>
  <cp:lastModifiedBy>Monika Konopka</cp:lastModifiedBy>
  <cp:revision>2</cp:revision>
  <cp:lastPrinted>2026-09-22T07:07:00Z</cp:lastPrinted>
  <dcterms:created xsi:type="dcterms:W3CDTF">2026-09-22T12:01:00Z</dcterms:created>
  <dcterms:modified xsi:type="dcterms:W3CDTF">2026-09-22T12:01:00Z</dcterms:modified>
  <dc:language>pl-PL</dc:language>
</cp:coreProperties>
</file>