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F86F7C" w:rsidRDefault="00184ECB" w:rsidP="00184ECB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</w:p>
          <w:p w:rsidR="00192B0C" w:rsidRPr="00F86F7C" w:rsidRDefault="005C7D57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C7D57">
              <w:rPr>
                <w:rFonts w:eastAsia="Times New Roman" w:cs="Calibri"/>
                <w:color w:val="000000"/>
                <w:lang w:eastAsia="pl-PL"/>
              </w:rPr>
              <w:t>NOWOCZESNA TERAPIA KRĘGOSŁUPA W ASPEKCIE DYSFUNKCJI NARZĄDÓW</w:t>
            </w:r>
          </w:p>
          <w:p w:rsidR="005D463D" w:rsidRPr="005D463D" w:rsidRDefault="005D463D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D463D">
              <w:rPr>
                <w:rFonts w:asciiTheme="minorHAnsi" w:eastAsia="Times New Roman" w:hAnsiTheme="minorHAnsi" w:cstheme="minorHAnsi"/>
                <w:bCs/>
                <w:lang w:eastAsia="pl-PL"/>
              </w:rPr>
              <w:t>MIĘŚNIOWO – POWIĘZIOWA TERAPIA MIEDNICY I KRĘGOSŁUPA LĘDZWIOWEGO</w:t>
            </w:r>
          </w:p>
          <w:p w:rsidR="00F86F7C" w:rsidRPr="00FF4EE1" w:rsidRDefault="00F86F7C" w:rsidP="00FF4EE1">
            <w:pPr>
              <w:snapToGrid w:val="0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</w:t>
            </w:r>
            <w:bookmarkStart w:id="0" w:name="_GoBack"/>
            <w:bookmarkEnd w:id="0"/>
            <w:r>
              <w:t xml:space="preserve">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9E" w:rsidRDefault="0068799E">
      <w:pPr>
        <w:spacing w:after="0" w:line="240" w:lineRule="auto"/>
      </w:pPr>
      <w:r>
        <w:separator/>
      </w:r>
    </w:p>
  </w:endnote>
  <w:endnote w:type="continuationSeparator" w:id="0">
    <w:p w:rsidR="0068799E" w:rsidRDefault="0068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9E" w:rsidRDefault="006879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799E" w:rsidRDefault="0068799E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5C7D57" w:rsidRPr="009D2117" w:rsidTr="00FB382F">
      <w:tc>
        <w:tcPr>
          <w:tcW w:w="4531" w:type="dxa"/>
          <w:vAlign w:val="center"/>
        </w:tcPr>
        <w:p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555A08D2" wp14:editId="7A113C73">
                <wp:extent cx="3435178" cy="329045"/>
                <wp:effectExtent l="0" t="0" r="0" b="0"/>
                <wp:docPr id="62" name="Obraz 6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0248F1A8" wp14:editId="436B6078">
                <wp:extent cx="2262713" cy="563468"/>
                <wp:effectExtent l="0" t="0" r="4445" b="8255"/>
                <wp:docPr id="63" name="Obraz 63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65A88"/>
    <w:rsid w:val="000C21E7"/>
    <w:rsid w:val="000D3549"/>
    <w:rsid w:val="000D5E30"/>
    <w:rsid w:val="001613EF"/>
    <w:rsid w:val="00184ECB"/>
    <w:rsid w:val="00192B0C"/>
    <w:rsid w:val="001A5714"/>
    <w:rsid w:val="0023790B"/>
    <w:rsid w:val="002E745A"/>
    <w:rsid w:val="00303CEF"/>
    <w:rsid w:val="00324B9B"/>
    <w:rsid w:val="00372CED"/>
    <w:rsid w:val="003A68DF"/>
    <w:rsid w:val="004615E7"/>
    <w:rsid w:val="004C6322"/>
    <w:rsid w:val="005C7D57"/>
    <w:rsid w:val="005D463D"/>
    <w:rsid w:val="00641076"/>
    <w:rsid w:val="00656E1D"/>
    <w:rsid w:val="00687579"/>
    <w:rsid w:val="0068799E"/>
    <w:rsid w:val="007220BA"/>
    <w:rsid w:val="00834865"/>
    <w:rsid w:val="00866E47"/>
    <w:rsid w:val="00897208"/>
    <w:rsid w:val="008C2053"/>
    <w:rsid w:val="009057E4"/>
    <w:rsid w:val="009D0743"/>
    <w:rsid w:val="009F47B0"/>
    <w:rsid w:val="00A238DA"/>
    <w:rsid w:val="00AB6AD7"/>
    <w:rsid w:val="00B02AE4"/>
    <w:rsid w:val="00B14257"/>
    <w:rsid w:val="00B21B49"/>
    <w:rsid w:val="00B60B51"/>
    <w:rsid w:val="00B65C80"/>
    <w:rsid w:val="00C17BA3"/>
    <w:rsid w:val="00C357D7"/>
    <w:rsid w:val="00CB0747"/>
    <w:rsid w:val="00CE6BBA"/>
    <w:rsid w:val="00D27A60"/>
    <w:rsid w:val="00D46C6D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86F7C"/>
    <w:rsid w:val="00F92A54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2</cp:revision>
  <cp:lastPrinted>2019-11-12T13:44:00Z</cp:lastPrinted>
  <dcterms:created xsi:type="dcterms:W3CDTF">2022-10-13T15:33:00Z</dcterms:created>
  <dcterms:modified xsi:type="dcterms:W3CDTF">2022-10-13T15:33:00Z</dcterms:modified>
</cp:coreProperties>
</file>