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C4D2" w14:textId="08D02B4E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Cs/>
          <w:color w:val="00000A"/>
          <w:sz w:val="24"/>
          <w:szCs w:val="24"/>
        </w:rPr>
      </w:pPr>
      <w:r w:rsidRPr="004B1262">
        <w:rPr>
          <w:rFonts w:ascii="Times New Roman" w:hAnsi="Times New Roman"/>
          <w:bCs/>
          <w:i/>
          <w:iCs/>
          <w:color w:val="00000A"/>
          <w:sz w:val="24"/>
          <w:szCs w:val="24"/>
        </w:rPr>
        <w:t>„</w:t>
      </w:r>
      <w:r w:rsidRPr="004B1262">
        <w:rPr>
          <w:rFonts w:ascii="Times New Roman" w:hAnsi="Times New Roman"/>
          <w:bCs/>
          <w:color w:val="00000A"/>
          <w:sz w:val="24"/>
          <w:szCs w:val="24"/>
        </w:rPr>
        <w:t>MIĘŚNIOWO – POWIĘZIOWA TERAPIA MIEDNICY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4B1262">
        <w:rPr>
          <w:rFonts w:ascii="Times New Roman" w:hAnsi="Times New Roman"/>
          <w:bCs/>
          <w:color w:val="00000A"/>
          <w:sz w:val="24"/>
          <w:szCs w:val="24"/>
        </w:rPr>
        <w:t>I KRĘGOSŁUPA LĘDZWIOWEGO</w:t>
      </w:r>
      <w:r w:rsidRPr="004B1262">
        <w:rPr>
          <w:rFonts w:ascii="Times New Roman" w:hAnsi="Times New Roman"/>
          <w:bCs/>
          <w:i/>
          <w:iCs/>
          <w:color w:val="00000A"/>
          <w:sz w:val="24"/>
          <w:szCs w:val="24"/>
        </w:rPr>
        <w:t>”.</w:t>
      </w:r>
    </w:p>
    <w:p w14:paraId="4D58853A" w14:textId="77777777" w:rsidR="004B1262" w:rsidRPr="004B1262" w:rsidRDefault="004B1262" w:rsidP="004B126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57FBF336" w14:textId="77777777" w:rsidR="004B1262" w:rsidRPr="004B1262" w:rsidRDefault="004B1262" w:rsidP="004B126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4B1262">
        <w:rPr>
          <w:rFonts w:ascii="Times New Roman" w:hAnsi="Times New Roman"/>
          <w:sz w:val="24"/>
          <w:szCs w:val="24"/>
        </w:rPr>
        <w:t>Prowadzący : mgr Teresa Gniewek</w:t>
      </w:r>
    </w:p>
    <w:p w14:paraId="77AE4318" w14:textId="77777777" w:rsidR="004B1262" w:rsidRPr="004B1262" w:rsidRDefault="004B1262" w:rsidP="004B1262">
      <w:pPr>
        <w:suppressAutoHyphens w:val="0"/>
        <w:autoSpaceDN/>
        <w:spacing w:line="259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Długość szkolenia: 24 godz. dydaktyczne </w:t>
      </w:r>
      <w:r w:rsidRPr="004B1262">
        <w:rPr>
          <w:rFonts w:ascii="Arial" w:hAnsi="Arial" w:cs="Arial"/>
          <w:color w:val="000000"/>
        </w:rPr>
        <w:t>(1 godz. dydaktyczna =</w:t>
      </w:r>
      <w:r w:rsidRPr="004B1262">
        <w:rPr>
          <w:rFonts w:ascii="ArialMT" w:hAnsi="ArialMT" w:cs="ArialMT"/>
          <w:color w:val="000000"/>
        </w:rPr>
        <w:t xml:space="preserve"> </w:t>
      </w:r>
      <w:r w:rsidRPr="004B1262">
        <w:rPr>
          <w:rFonts w:ascii="Arial" w:hAnsi="Arial" w:cs="Arial"/>
          <w:color w:val="000000"/>
        </w:rPr>
        <w:t xml:space="preserve">45 min) / </w:t>
      </w:r>
      <w:r w:rsidRPr="004B1262">
        <w:rPr>
          <w:rFonts w:ascii="ArialMT" w:hAnsi="ArialMT" w:cs="ArialMT"/>
          <w:color w:val="000000"/>
        </w:rPr>
        <w:t>trzydniowe</w:t>
      </w:r>
    </w:p>
    <w:p w14:paraId="7350DFCF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Miejsce szkolenie : ul. Akademicka 14, </w:t>
      </w:r>
      <w:r w:rsidRPr="004B1262">
        <w:rPr>
          <w:rFonts w:ascii="Arial" w:hAnsi="Arial" w:cs="Arial"/>
          <w:color w:val="000000"/>
        </w:rPr>
        <w:t>18-</w:t>
      </w:r>
      <w:r w:rsidRPr="004B1262">
        <w:rPr>
          <w:rFonts w:ascii="ArialMT" w:hAnsi="ArialMT" w:cs="ArialMT"/>
          <w:color w:val="000000"/>
        </w:rPr>
        <w:t>400 Łomża</w:t>
      </w:r>
    </w:p>
    <w:p w14:paraId="00A6FE37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Termin zajęć : </w:t>
      </w:r>
    </w:p>
    <w:p w14:paraId="21733AC1" w14:textId="116C2B70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- grupa I </w:t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 w:rsidRPr="004B1262">
        <w:rPr>
          <w:rFonts w:ascii="ArialMT" w:hAnsi="ArialMT" w:cs="ArialMT"/>
          <w:color w:val="000000"/>
        </w:rPr>
        <w:t>- grupa II</w:t>
      </w:r>
    </w:p>
    <w:p w14:paraId="4684C00E" w14:textId="77777777" w:rsidR="0091457E" w:rsidRPr="004B1262" w:rsidRDefault="004B1262" w:rsidP="0091457E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>4.06.2022 – 6.06.2022</w:t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 w:rsidRPr="004B1262">
        <w:rPr>
          <w:rFonts w:ascii="ArialMT" w:hAnsi="ArialMT" w:cs="ArialMT"/>
          <w:color w:val="000000"/>
        </w:rPr>
        <w:t>6.06.2022 – 8.06.2022</w:t>
      </w:r>
    </w:p>
    <w:p w14:paraId="5CA1CF7C" w14:textId="6DC8C042" w:rsid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</w:p>
    <w:p w14:paraId="1E946143" w14:textId="77777777" w:rsidR="0091457E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Grupa 2</w:t>
      </w:r>
    </w:p>
    <w:p w14:paraId="3D640887" w14:textId="0BD2C6D1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4.06.2022 sobota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6.0</w:t>
      </w:r>
      <w:r w:rsidR="005C0452"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5C0452" w:rsidRPr="00E40021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</w:p>
    <w:p w14:paraId="5D9B8806" w14:textId="03A5DBF7" w:rsidR="003E0ADF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9.00-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11.15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  <w:t>12.30-14.45</w:t>
      </w:r>
    </w:p>
    <w:p w14:paraId="06E4BECB" w14:textId="5DCE770E" w:rsidR="0091457E" w:rsidRPr="00E40021" w:rsidRDefault="003E0ADF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11.30-13.00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2A4E" w:rsidRPr="00E400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5.00-17.30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0781EDB" w14:textId="2001F9F3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13.30-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15.45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B44785F" w14:textId="275C4AAF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.00-</w:t>
      </w:r>
      <w:r w:rsidR="005C0452" w:rsidRPr="00E40021">
        <w:rPr>
          <w:rFonts w:ascii="Times New Roman" w:eastAsia="Times New Roman" w:hAnsi="Times New Roman"/>
          <w:sz w:val="24"/>
          <w:szCs w:val="24"/>
          <w:lang w:eastAsia="pl-PL"/>
        </w:rPr>
        <w:t>17.</w:t>
      </w:r>
      <w:r w:rsidR="00782A4E" w:rsidRPr="00E4002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C0452" w:rsidRPr="00E4002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CCAB2EC" w14:textId="77777777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EDC7A" w14:textId="17BDC1E6" w:rsidR="0091457E" w:rsidRPr="00E40021" w:rsidRDefault="005C0452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niedziela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  <w:t>7.0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wtorek</w:t>
      </w:r>
    </w:p>
    <w:p w14:paraId="4A862DAF" w14:textId="48AD78DE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9.00-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11.15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  <w:t>9.00-11.15</w:t>
      </w:r>
    </w:p>
    <w:p w14:paraId="1893679F" w14:textId="4D26D686" w:rsidR="0091457E" w:rsidRPr="00E40021" w:rsidRDefault="003E0ADF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11.30-13.00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0-1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</w:p>
    <w:p w14:paraId="69FAF874" w14:textId="0659C86C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3.30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15.45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  <w:t>1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.30-1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45</w:t>
      </w:r>
    </w:p>
    <w:p w14:paraId="7E0B1CB1" w14:textId="13602194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16.10</w:t>
      </w:r>
      <w:r w:rsidR="003E0ADF" w:rsidRPr="00E40021">
        <w:rPr>
          <w:rFonts w:ascii="Times New Roman" w:eastAsia="Times New Roman" w:hAnsi="Times New Roman"/>
          <w:sz w:val="24"/>
          <w:szCs w:val="24"/>
          <w:lang w:eastAsia="pl-PL"/>
        </w:rPr>
        <w:t>- 17.30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  <w:t>16.00-17.30</w:t>
      </w:r>
    </w:p>
    <w:p w14:paraId="0B589FA0" w14:textId="77777777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07133" w14:textId="3E531AFE" w:rsidR="0091457E" w:rsidRPr="00E40021" w:rsidRDefault="005C0452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E4002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40021" w:rsidRPr="00E40021"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</w:p>
    <w:p w14:paraId="60339495" w14:textId="44F77D2C" w:rsidR="0091457E" w:rsidRPr="00E40021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9.00-</w:t>
      </w:r>
      <w:r w:rsidR="005C0452" w:rsidRPr="00E40021">
        <w:rPr>
          <w:rFonts w:ascii="Times New Roman" w:eastAsia="Times New Roman" w:hAnsi="Times New Roman"/>
          <w:sz w:val="24"/>
          <w:szCs w:val="24"/>
          <w:lang w:eastAsia="pl-PL"/>
        </w:rPr>
        <w:t>12.00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2A4E" w:rsidRPr="00E4002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.00-1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bookmarkStart w:id="0" w:name="_GoBack"/>
      <w:bookmarkEnd w:id="0"/>
    </w:p>
    <w:p w14:paraId="3A833AE4" w14:textId="54935C40" w:rsidR="00782A4E" w:rsidRPr="00E40021" w:rsidRDefault="00782A4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10.30-12.45</w:t>
      </w:r>
    </w:p>
    <w:p w14:paraId="07449D5E" w14:textId="1EA7B442" w:rsidR="00782A4E" w:rsidRPr="00560F5A" w:rsidRDefault="00782A4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4002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D37" w:rsidRPr="00E40021">
        <w:rPr>
          <w:rFonts w:ascii="Times New Roman" w:eastAsia="Times New Roman" w:hAnsi="Times New Roman"/>
          <w:sz w:val="24"/>
          <w:szCs w:val="24"/>
          <w:lang w:eastAsia="pl-PL"/>
        </w:rPr>
        <w:t>13.00-14.30</w:t>
      </w:r>
    </w:p>
    <w:p w14:paraId="3928403B" w14:textId="47169BB8" w:rsidR="0091457E" w:rsidRPr="00560F5A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AE8A979" w14:textId="77777777" w:rsidR="0091457E" w:rsidRPr="004B1262" w:rsidRDefault="0091457E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</w:p>
    <w:p w14:paraId="2EB39A9B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</w:p>
    <w:p w14:paraId="3B3F0446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>Program kursu :</w:t>
      </w:r>
    </w:p>
    <w:p w14:paraId="7B93D4B5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</w:p>
    <w:p w14:paraId="71541771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>Wskazania i przeciwwskazania do prowadzenia terapii miednicy i odcinka lędźwiowego kręgosłupa.</w:t>
      </w:r>
    </w:p>
    <w:p w14:paraId="42143546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202020"/>
        </w:rPr>
        <w:t>Anatomia i biomechanika kręgosłupa lędźwiowego, stawów biodrowo-krzyżowych, stawów biodrowych</w:t>
      </w:r>
    </w:p>
    <w:p w14:paraId="1C4C9593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202020"/>
        </w:rPr>
        <w:t>Testy mięśniowe obszaru miednicy i kręgosłupa L-S</w:t>
      </w:r>
    </w:p>
    <w:p w14:paraId="4112E565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202020"/>
        </w:rPr>
        <w:t>Testy powięziowe obszaru miednicy i kręgosłupa L-S</w:t>
      </w:r>
    </w:p>
    <w:p w14:paraId="0CF727FD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" w:hAnsi="Arial" w:cs="Arial"/>
          <w:color w:val="202020"/>
        </w:rPr>
        <w:lastRenderedPageBreak/>
        <w:t>Korelacja kompleksu miednica-</w:t>
      </w:r>
      <w:r w:rsidRPr="004B1262">
        <w:rPr>
          <w:rFonts w:ascii="ArialMT" w:hAnsi="ArialMT" w:cs="ArialMT"/>
          <w:color w:val="202020"/>
        </w:rPr>
        <w:t>kręgosłup lędźwiowy w stosunku do innych</w:t>
      </w:r>
    </w:p>
    <w:p w14:paraId="00C5D5A7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ind w:left="720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>układów i narządów w innych częściach ciała w oparciu o anatomiczną ciągłość</w:t>
      </w:r>
    </w:p>
    <w:p w14:paraId="40A218BF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ind w:left="720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 xml:space="preserve">powięziową. </w:t>
      </w:r>
    </w:p>
    <w:p w14:paraId="259C3041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Rozluźnianie przepony </w:t>
      </w:r>
      <w:proofErr w:type="spellStart"/>
      <w:r w:rsidRPr="004B1262">
        <w:rPr>
          <w:rFonts w:ascii="ArialMT" w:hAnsi="ArialMT" w:cs="ArialMT"/>
          <w:color w:val="000000"/>
        </w:rPr>
        <w:t>mednicznej</w:t>
      </w:r>
      <w:proofErr w:type="spellEnd"/>
      <w:r w:rsidRPr="004B1262">
        <w:rPr>
          <w:rFonts w:ascii="ArialMT" w:hAnsi="ArialMT" w:cs="ArialMT"/>
          <w:color w:val="000000"/>
        </w:rPr>
        <w:t xml:space="preserve">, powięzi </w:t>
      </w:r>
      <w:proofErr w:type="spellStart"/>
      <w:r w:rsidRPr="004B1262">
        <w:rPr>
          <w:rFonts w:ascii="ArialMT" w:hAnsi="ArialMT" w:cs="ArialMT"/>
          <w:color w:val="000000"/>
        </w:rPr>
        <w:t>przedkrzyżowej</w:t>
      </w:r>
      <w:proofErr w:type="spellEnd"/>
      <w:r w:rsidRPr="004B1262">
        <w:rPr>
          <w:rFonts w:ascii="ArialMT" w:hAnsi="ArialMT" w:cs="ArialMT"/>
          <w:color w:val="000000"/>
        </w:rPr>
        <w:t xml:space="preserve">, uwalnianie krezki, technika pływającej kości krzyżowej, uwalnianie wiązadła pachwinowego, uwalnianie wiązadła krzyżowo-guzowego, biodrowo-lędźwiowego </w:t>
      </w:r>
    </w:p>
    <w:p w14:paraId="73F3FCE2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>Dekompresja odcinka L, stawów krzyżowo-biodrowych,</w:t>
      </w:r>
    </w:p>
    <w:p w14:paraId="7239710B" w14:textId="77777777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>Omówienie samodzielnego planowania cyklu terapeutycznego u pacjentów w stanie ostrymi przewlekłym.</w:t>
      </w:r>
    </w:p>
    <w:p w14:paraId="4F1A927C" w14:textId="78654CEA" w:rsidR="00F20F97" w:rsidRPr="00604423" w:rsidRDefault="00F20F97" w:rsidP="0045522D">
      <w:pPr>
        <w:spacing w:line="240" w:lineRule="auto"/>
        <w:jc w:val="both"/>
      </w:pPr>
    </w:p>
    <w:sectPr w:rsidR="00F20F97" w:rsidRPr="00604423" w:rsidSect="00043722">
      <w:headerReference w:type="default" r:id="rId7"/>
      <w:footerReference w:type="default" r:id="rId8"/>
      <w:pgSz w:w="11906" w:h="16838"/>
      <w:pgMar w:top="2410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65C2" w14:textId="77777777" w:rsidR="00E556D8" w:rsidRDefault="00E556D8">
      <w:pPr>
        <w:spacing w:after="0" w:line="240" w:lineRule="auto"/>
      </w:pPr>
      <w:r>
        <w:separator/>
      </w:r>
    </w:p>
  </w:endnote>
  <w:endnote w:type="continuationSeparator" w:id="0">
    <w:p w14:paraId="2EF55570" w14:textId="77777777" w:rsidR="00E556D8" w:rsidRDefault="00E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0EDD" w14:textId="77777777"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60603890" wp14:editId="6666C46D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64" name="Obraz 64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 xml:space="preserve">Projekt „KPK III REG - Zintegrowany Program Kształcenia w </w:t>
    </w:r>
    <w:proofErr w:type="spellStart"/>
    <w:r w:rsidRPr="00043722">
      <w:rPr>
        <w:rFonts w:ascii="Arial" w:hAnsi="Arial" w:cs="Arial"/>
        <w:sz w:val="14"/>
        <w:szCs w:val="14"/>
      </w:rPr>
      <w:t>PWSIiP</w:t>
    </w:r>
    <w:proofErr w:type="spellEnd"/>
    <w:r w:rsidRPr="00043722">
      <w:rPr>
        <w:rFonts w:ascii="Arial" w:hAnsi="Arial" w:cs="Arial"/>
        <w:sz w:val="14"/>
        <w:szCs w:val="14"/>
      </w:rPr>
      <w:t xml:space="preserve"> w Łomży etap III” nr POWR.03.05.00-00-ZR46/18</w:t>
    </w:r>
  </w:p>
  <w:p w14:paraId="40BE000A" w14:textId="77777777"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017C" w14:textId="77777777" w:rsidR="00E556D8" w:rsidRDefault="00E556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B9C6F" w14:textId="77777777" w:rsidR="00E556D8" w:rsidRDefault="00E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14:paraId="148036E3" w14:textId="77777777" w:rsidTr="007A6C62">
      <w:tc>
        <w:tcPr>
          <w:tcW w:w="4531" w:type="dxa"/>
          <w:vAlign w:val="center"/>
        </w:tcPr>
        <w:p w14:paraId="4B9EFB4D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4D419C1B" wp14:editId="690E8D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D1B89BF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6E556637" wp14:editId="5D3F4C5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C6556B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A40"/>
    <w:multiLevelType w:val="hybridMultilevel"/>
    <w:tmpl w:val="F350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085D37"/>
    <w:rsid w:val="001E04B3"/>
    <w:rsid w:val="001E6D68"/>
    <w:rsid w:val="00203089"/>
    <w:rsid w:val="00205E66"/>
    <w:rsid w:val="0024457B"/>
    <w:rsid w:val="002B10E2"/>
    <w:rsid w:val="00303CEF"/>
    <w:rsid w:val="003A68DF"/>
    <w:rsid w:val="003A6CE2"/>
    <w:rsid w:val="003E0ADF"/>
    <w:rsid w:val="0045522D"/>
    <w:rsid w:val="004B1262"/>
    <w:rsid w:val="004B27DC"/>
    <w:rsid w:val="004E5AF0"/>
    <w:rsid w:val="00563B16"/>
    <w:rsid w:val="005C0452"/>
    <w:rsid w:val="005E1118"/>
    <w:rsid w:val="00604423"/>
    <w:rsid w:val="00614B22"/>
    <w:rsid w:val="00617281"/>
    <w:rsid w:val="00641076"/>
    <w:rsid w:val="007323CB"/>
    <w:rsid w:val="007513F1"/>
    <w:rsid w:val="00774590"/>
    <w:rsid w:val="007811D0"/>
    <w:rsid w:val="00782A4E"/>
    <w:rsid w:val="007A6C62"/>
    <w:rsid w:val="007D2BB7"/>
    <w:rsid w:val="00867D38"/>
    <w:rsid w:val="0091457E"/>
    <w:rsid w:val="00915689"/>
    <w:rsid w:val="00925E3A"/>
    <w:rsid w:val="00935B09"/>
    <w:rsid w:val="00997F6D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40021"/>
    <w:rsid w:val="00E52352"/>
    <w:rsid w:val="00E556D8"/>
    <w:rsid w:val="00E57788"/>
    <w:rsid w:val="00F20F97"/>
    <w:rsid w:val="00F40C25"/>
    <w:rsid w:val="00F41748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6902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522D"/>
    <w:pPr>
      <w:suppressAutoHyphens/>
    </w:pPr>
    <w:rPr>
      <w:rFonts w:ascii="Times New Roman" w:hAnsi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6</cp:revision>
  <cp:lastPrinted>2019-07-09T08:27:00Z</cp:lastPrinted>
  <dcterms:created xsi:type="dcterms:W3CDTF">2022-04-21T09:00:00Z</dcterms:created>
  <dcterms:modified xsi:type="dcterms:W3CDTF">2022-05-07T07:39:00Z</dcterms:modified>
</cp:coreProperties>
</file>