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2CAD" w:rsidRDefault="001A2CAD">
      <w:bookmarkStart w:id="0" w:name="_GoBack"/>
      <w:bookmarkEnd w:id="0"/>
    </w:p>
    <w:p w:rsidR="004F1E4F" w:rsidRDefault="004F1E4F" w:rsidP="004F1E4F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b/>
          <w:color w:val="000000"/>
          <w:sz w:val="24"/>
          <w:szCs w:val="23"/>
          <w:lang w:eastAsia="pl-PL"/>
        </w:rPr>
      </w:pPr>
    </w:p>
    <w:p w:rsidR="004F1E4F" w:rsidRPr="008279AC" w:rsidRDefault="004F1E4F" w:rsidP="004F1E4F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 w:rsidRPr="001312C5"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312C5">
        <w:rPr>
          <w:rFonts w:ascii="Times New Roman" w:eastAsia="Times New Roman" w:hAnsi="Times New Roman"/>
          <w:sz w:val="20"/>
          <w:szCs w:val="20"/>
          <w:lang w:eastAsia="pl-PL"/>
        </w:rPr>
        <w:t>do Zarządzenia nr 58/2023 Rektora AŁ</w:t>
      </w:r>
      <w:r>
        <w:rPr>
          <w:rFonts w:ascii="Times New Roman" w:eastAsia="Times New Roman" w:hAnsi="Times New Roman"/>
          <w:sz w:val="20"/>
          <w:szCs w:val="20"/>
          <w:lang w:eastAsia="pl-PL"/>
        </w:rPr>
        <w:br/>
      </w:r>
      <w:r w:rsidRPr="001312C5">
        <w:rPr>
          <w:rFonts w:ascii="Times New Roman" w:eastAsia="Times New Roman" w:hAnsi="Times New Roman"/>
          <w:sz w:val="20"/>
          <w:szCs w:val="20"/>
          <w:lang w:eastAsia="pl-PL"/>
        </w:rPr>
        <w:t xml:space="preserve"> z dnia 25.07.2023</w:t>
      </w:r>
    </w:p>
    <w:p w:rsidR="004F1E4F" w:rsidRPr="008279AC" w:rsidRDefault="004F1E4F" w:rsidP="004F1E4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§ 1</w:t>
      </w:r>
    </w:p>
    <w:p w:rsidR="004F1E4F" w:rsidRPr="008279AC" w:rsidRDefault="004F1E4F" w:rsidP="004F1E4F">
      <w:pPr>
        <w:numPr>
          <w:ilvl w:val="0"/>
          <w:numId w:val="3"/>
        </w:numPr>
        <w:spacing w:after="0" w:line="360" w:lineRule="auto"/>
        <w:ind w:left="426" w:hanging="284"/>
        <w:contextualSpacing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bCs/>
          <w:sz w:val="24"/>
          <w:szCs w:val="24"/>
          <w:lang w:eastAsia="pl-PL"/>
        </w:rPr>
        <w:t>Szkolenie w dziedzinie bezpieczeństwa i higieny pracy prowadzone jest jako:</w:t>
      </w:r>
    </w:p>
    <w:p w:rsidR="004F1E4F" w:rsidRPr="008279AC" w:rsidRDefault="004F1E4F" w:rsidP="004F1E4F">
      <w:pPr>
        <w:numPr>
          <w:ilvl w:val="0"/>
          <w:numId w:val="2"/>
        </w:numPr>
        <w:tabs>
          <w:tab w:val="clear" w:pos="720"/>
          <w:tab w:val="num" w:pos="284"/>
        </w:tabs>
        <w:spacing w:after="0" w:line="360" w:lineRule="auto"/>
        <w:ind w:left="567" w:hanging="283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bCs/>
          <w:sz w:val="24"/>
          <w:szCs w:val="24"/>
          <w:lang w:eastAsia="pl-PL"/>
        </w:rPr>
        <w:t>szkolenie wstępne;</w:t>
      </w:r>
    </w:p>
    <w:p w:rsidR="004F1E4F" w:rsidRPr="008279AC" w:rsidRDefault="004F1E4F" w:rsidP="004F1E4F">
      <w:pPr>
        <w:numPr>
          <w:ilvl w:val="0"/>
          <w:numId w:val="2"/>
        </w:numPr>
        <w:tabs>
          <w:tab w:val="clear" w:pos="720"/>
          <w:tab w:val="num" w:pos="284"/>
        </w:tabs>
        <w:spacing w:after="0" w:line="360" w:lineRule="auto"/>
        <w:ind w:left="567" w:hanging="283"/>
        <w:rPr>
          <w:rFonts w:ascii="Times New Roman" w:eastAsia="Times New Roman" w:hAnsi="Times New Roman"/>
          <w:bCs/>
          <w:i/>
          <w:iCs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szkolenie okresowe. </w:t>
      </w:r>
    </w:p>
    <w:p w:rsidR="004F1E4F" w:rsidRPr="008279AC" w:rsidRDefault="004F1E4F" w:rsidP="004F1E4F">
      <w:pPr>
        <w:numPr>
          <w:ilvl w:val="0"/>
          <w:numId w:val="3"/>
        </w:numPr>
        <w:spacing w:after="0" w:line="360" w:lineRule="auto"/>
        <w:ind w:left="426" w:hanging="284"/>
        <w:contextualSpacing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Szkolenie wstępne obejmuje:</w:t>
      </w:r>
    </w:p>
    <w:p w:rsidR="004F1E4F" w:rsidRPr="00472D9F" w:rsidRDefault="004F1E4F" w:rsidP="004F1E4F">
      <w:pPr>
        <w:numPr>
          <w:ilvl w:val="1"/>
          <w:numId w:val="1"/>
        </w:numPr>
        <w:spacing w:after="0" w:line="36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zkolenie wstępne ogólne zwane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„instruktażem ogólnym”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odbywają się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przed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dopuszczeniem do wykonywania pracy, nowo zatrudnieni pracownicy, studenci odbywający u pracodawcy praktykę studencką oraz uczniowie odbywający praktyczna naukę zawodu.</w:t>
      </w:r>
      <w:r w:rsidRPr="008279AC">
        <w:rPr>
          <w:rFonts w:ascii="Times New Roman" w:hAnsi="Times New Roman"/>
          <w:sz w:val="24"/>
          <w:szCs w:val="24"/>
        </w:rPr>
        <w:t xml:space="preserve"> </w:t>
      </w:r>
      <w:r w:rsidRPr="00472D9F">
        <w:rPr>
          <w:rFonts w:ascii="Times New Roman" w:hAnsi="Times New Roman"/>
          <w:sz w:val="24"/>
          <w:szCs w:val="24"/>
        </w:rPr>
        <w:t>Instruktaż</w:t>
      </w:r>
      <w:r w:rsidRPr="00472D9F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Pr="00472D9F">
        <w:rPr>
          <w:rFonts w:ascii="Times New Roman" w:hAnsi="Times New Roman"/>
          <w:sz w:val="24"/>
          <w:szCs w:val="24"/>
        </w:rPr>
        <w:t>ogólny przeprowadza pracownik służby</w:t>
      </w:r>
      <w:r>
        <w:rPr>
          <w:rFonts w:ascii="Times New Roman" w:hAnsi="Times New Roman"/>
          <w:sz w:val="24"/>
          <w:szCs w:val="24"/>
        </w:rPr>
        <w:t xml:space="preserve"> BHP lub pracownik wyznaczony przez pracodawcę posiadający zasób wiedzy </w:t>
      </w:r>
      <w:r>
        <w:rPr>
          <w:rFonts w:ascii="Times New Roman" w:hAnsi="Times New Roman"/>
          <w:sz w:val="24"/>
          <w:szCs w:val="24"/>
        </w:rPr>
        <w:br/>
        <w:t>i umiejętności zapewniający właściwą realizację programu instruktażu, mający aktualne zaświadczenie o ukończeniu wymaganego szkolenia w dziedzinie bezpieczeństwa i higieny pracy;</w:t>
      </w:r>
    </w:p>
    <w:p w:rsidR="004F1E4F" w:rsidRPr="001312C5" w:rsidRDefault="004F1E4F" w:rsidP="004F1E4F">
      <w:pPr>
        <w:numPr>
          <w:ilvl w:val="1"/>
          <w:numId w:val="1"/>
        </w:numPr>
        <w:tabs>
          <w:tab w:val="num" w:pos="284"/>
        </w:tabs>
        <w:spacing w:after="0" w:line="360" w:lineRule="auto"/>
        <w:ind w:left="567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S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zkolenie wstępne na stanowisku pracy zwane „instruktażem stanowiskowym” przeprowadz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a wyznaczona przez Rektora osoba kierująca pracownikami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, zgodnie z </w:t>
      </w:r>
      <w:r w:rsidRPr="001312C5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3</w:t>
      </w:r>
      <w:r w:rsidRPr="001312C5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</w:t>
      </w:r>
      <w:r w:rsidRPr="001312C5">
        <w:rPr>
          <w:rFonts w:ascii="Times New Roman" w:hAnsi="Times New Roman"/>
          <w:sz w:val="24"/>
          <w:szCs w:val="24"/>
        </w:rPr>
        <w:t xml:space="preserve">Zarządzenia nr 52/2023 </w:t>
      </w:r>
      <w:r w:rsidRPr="001312C5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Rektora Akademii Łomżyńskiej z dnia 12.07.2023r.</w:t>
      </w:r>
      <w:r w:rsidRPr="008279AC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w sprawie</w:t>
      </w:r>
      <w:r w:rsidRPr="008279AC">
        <w:rPr>
          <w:rFonts w:ascii="Times New Roman" w:hAnsi="Times New Roman"/>
          <w:sz w:val="24"/>
          <w:szCs w:val="24"/>
        </w:rPr>
        <w:t xml:space="preserve"> </w:t>
      </w:r>
      <w:r w:rsidRPr="001312C5">
        <w:rPr>
          <w:rFonts w:ascii="Times New Roman" w:hAnsi="Times New Roman"/>
          <w:sz w:val="24"/>
          <w:szCs w:val="24"/>
        </w:rPr>
        <w:t xml:space="preserve">szczegółowych zasad prowadzenia szkoleń wstępnych (instruktażu ogólnego i instruktażu stanowiskowego) w dziedzinie </w:t>
      </w:r>
      <w:r>
        <w:rPr>
          <w:rFonts w:ascii="Times New Roman" w:hAnsi="Times New Roman"/>
          <w:sz w:val="24"/>
          <w:szCs w:val="24"/>
        </w:rPr>
        <w:t>b</w:t>
      </w:r>
      <w:r w:rsidRPr="001312C5">
        <w:rPr>
          <w:rFonts w:ascii="Times New Roman" w:hAnsi="Times New Roman"/>
          <w:sz w:val="24"/>
          <w:szCs w:val="24"/>
        </w:rPr>
        <w:t>ezpieczeństwa i higieny pracy na poszczególnych stanowiskach pracy.</w:t>
      </w:r>
    </w:p>
    <w:p w:rsidR="004F1E4F" w:rsidRPr="008279AC" w:rsidRDefault="004F1E4F" w:rsidP="004F1E4F">
      <w:pPr>
        <w:numPr>
          <w:ilvl w:val="0"/>
          <w:numId w:val="3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</w:rPr>
        <w:t>Szkolenia wstępnego (i</w:t>
      </w:r>
      <w:r w:rsidRPr="008279AC">
        <w:rPr>
          <w:rFonts w:ascii="Times New Roman" w:hAnsi="Times New Roman"/>
          <w:sz w:val="24"/>
          <w:szCs w:val="24"/>
        </w:rPr>
        <w:t>nstruktaż ogóln</w:t>
      </w:r>
      <w:r>
        <w:rPr>
          <w:rFonts w:ascii="Times New Roman" w:hAnsi="Times New Roman"/>
          <w:sz w:val="24"/>
          <w:szCs w:val="24"/>
        </w:rPr>
        <w:t>y</w:t>
      </w:r>
      <w:r w:rsidRPr="008279AC">
        <w:rPr>
          <w:rFonts w:ascii="Times New Roman" w:hAnsi="Times New Roman"/>
          <w:sz w:val="24"/>
          <w:szCs w:val="24"/>
        </w:rPr>
        <w:t xml:space="preserve"> i</w:t>
      </w:r>
      <w:r>
        <w:rPr>
          <w:rFonts w:ascii="Times New Roman" w:hAnsi="Times New Roman"/>
          <w:sz w:val="24"/>
          <w:szCs w:val="24"/>
        </w:rPr>
        <w:t xml:space="preserve"> instruktaż </w:t>
      </w:r>
      <w:r w:rsidRPr="008279AC">
        <w:rPr>
          <w:rFonts w:ascii="Times New Roman" w:hAnsi="Times New Roman"/>
          <w:sz w:val="24"/>
          <w:szCs w:val="24"/>
        </w:rPr>
        <w:t>stanowiskow</w:t>
      </w:r>
      <w:r>
        <w:rPr>
          <w:rFonts w:ascii="Times New Roman" w:hAnsi="Times New Roman"/>
          <w:sz w:val="24"/>
          <w:szCs w:val="24"/>
        </w:rPr>
        <w:t>y)</w:t>
      </w:r>
      <w:r w:rsidRPr="008279AC">
        <w:rPr>
          <w:rFonts w:ascii="Times New Roman" w:hAnsi="Times New Roman"/>
          <w:sz w:val="24"/>
          <w:szCs w:val="24"/>
        </w:rPr>
        <w:t xml:space="preserve"> nie muszą odbywać pracownicy nawiązujący z Uczelnią kolejną umowę o pracę, jeżeli będą zatrudnieni na tym samym stanowisku pracy, które zajmowali dotychczas. Zasada ta ma zastosowanie tylko w przypadku ciągłości zatrudnienia, tzn. kiedy kolejna umowa o pracę na to samo stanowisko jest zawierana od dnia następnego po rozwiązaniu poprzedniej umowy.</w:t>
      </w:r>
    </w:p>
    <w:p w:rsidR="004F1E4F" w:rsidRPr="008279AC" w:rsidRDefault="004F1E4F" w:rsidP="004F1E4F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§ 2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Szkolenie okresowe może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być organizowane i prowadzone przez Uczelnię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lub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na jej zlecenie przez jednostki organizacyjne prowadzące działalność szkoleniową w dziedzinie bezpieczeństwa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i higieny pracy.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Szkolenie okresowe odbywają wszystkie grupy pracowników.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Ustala się następujące grupy pracowników: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osoby będące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pracodawca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mi oraz inne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osoby kierujące pracownikami – szkolenie nie rzadziej niż co 5 lat, przy czym pierwsze szkolenie okresowe przeprowadza się w okresie do 6 miesięcy od rozpoczęcia pracy na stanowisku,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pracownik służby bhp – szkolenie nie rzadziej niż co 5 lat, przy czym pierwsze szkolenie okresowe przeprowadza się w okresie do 12 miesięcy od rozpoczęcia pracy na stanowisku,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kierownicy poszczególnych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jednostek organizacyjnych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- szkolenie nie rzadziej niż co 5 lat, przy czym pierwsze szkolenie okresowe przeprowadza się w okresie do 6 miesięcy od rozpoczęcia pracy na stanowisku,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pracownicy </w:t>
      </w:r>
      <w:proofErr w:type="spellStart"/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administracyjno</w:t>
      </w:r>
      <w:proofErr w:type="spellEnd"/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– biurowi – szkolenie nie rzadziej niż co 6 lat, przy czym pierwsze szkolenie okresowe przeprowadza się w okresie do 12 miesięcy od rozpoczęcia pracy na stanowisku,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nauczyciele/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nauczyciele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akademiccy – szkolenie nie rzadziej niż co 5 lat, przy czym pierwsze szkolenie okresowe przeprowadza się w okresie do 12 miesięcy od rozpoczęcia pracy na stanowisku,</w:t>
      </w:r>
    </w:p>
    <w:p w:rsidR="004F1E4F" w:rsidRPr="008279AC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inni pracownicy, których charakter pracy wiąże się z narażeniem na czynniki szkodliwe dla zdrowia, uciążliwe lub niebezpieczne – szkolenie nie rzadziej niż co 5 lat, przy czym pierwsze szkolenie okresowe przeprowadza się w okresie do 12 miesięcy od rozpoczęcia pracy na stanowisku,</w:t>
      </w:r>
    </w:p>
    <w:p w:rsidR="004F1E4F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pracownicy zatrudnieni na stanowiskach robotniczych - szkolenie nie rzadziej niż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co 3 lata, przy czym pierwsze szkolenie okresowe przeprowadza się w okresie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br/>
        <w:t>do 12 miesięcy od rozpoczę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cia pracy na stanowisku,</w:t>
      </w:r>
    </w:p>
    <w:p w:rsidR="004F1E4F" w:rsidRPr="009C7CC3" w:rsidRDefault="004F1E4F" w:rsidP="004F1E4F">
      <w:pPr>
        <w:numPr>
          <w:ilvl w:val="0"/>
          <w:numId w:val="5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C7CC3">
        <w:rPr>
          <w:rFonts w:ascii="Times New Roman" w:eastAsia="Times New Roman" w:hAnsi="Times New Roman"/>
          <w:sz w:val="24"/>
          <w:szCs w:val="24"/>
          <w:lang w:eastAsia="pl-PL"/>
        </w:rPr>
        <w:t>pracownicy zatrudnieni na stanowiskach robotniczych, na których są wykonywane prace szczególnie niebezpieczne - szkolenie nie rzadziej niż raz w roku, przy czym pierwsze szkolenie okresowe przeprowadza się w okresie do 12 miesięcy od rozpoczęcia pracy na stanowisku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Szkolenie okresowe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ma na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 celu aktualizacj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i ugruntowani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e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wiedzy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i umiejętności w dziedzinie bezpieczeństwa i higieny pracy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oraz zaznajomienie uczestników szkolenia z nowymi rozwiązaniami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techniczno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organizacyjnymi w tym zakresie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Szkolenie okresowe dla grupy pracowników z § 2, pkt. 3, lit. a) i b) prowadzone jest przez zewnętrzne jednostki organizacyjne prowadzące działalność szkoleniową w dziedzinie bezpieczeństwa i higieny pracy.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Szkolenie okresowe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pracowników zatrudnionych na stanowiskach robotniczych pr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zeprowadza się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stacjonarnie w formie instruktażu.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 xml:space="preserve">Szkolenie okresowe pozostałych grup pracowników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powinno być przeprowadzone w formie kursu, seminarium lub samokształcenia kierowanego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Informacje o wyznaczonym terminie szkolenia grupa pracowników (za wyjątk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iem grupy pracowników wymienionych w § 2 pkt. 3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, lit. 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 i h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) otrzymuje powiadomienie wysłane na skrzynkę mailową (@), natomiast grupa pracowników § 2 pkt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, lit. g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 h)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powiadamiani są przez bezpośredniego przełożonego.</w:t>
      </w:r>
    </w:p>
    <w:p w:rsidR="004F1E4F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Szkolenie okresowe kończy się egzaminem sprawdzającym przyswojenie przez uczestnika szkolenia wiedzy objętej programem szkolenia oraz umiejętności wykonywania lub organizowania pracy zgodnie z przepisami i zasadami bezpieczeństwa i higieny pracy. </w:t>
      </w:r>
    </w:p>
    <w:p w:rsidR="004F1E4F" w:rsidRPr="00E90EE0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90EE0">
        <w:rPr>
          <w:rFonts w:ascii="Times New Roman" w:eastAsia="Times New Roman" w:hAnsi="Times New Roman"/>
          <w:sz w:val="24"/>
          <w:szCs w:val="24"/>
          <w:lang w:eastAsia="pl-PL"/>
        </w:rPr>
        <w:t>Potwierdzeniem ukończenia z wynikiem pozytywnym szkolenia okresowego jest zaświadczenie wydane przez organizatora szkolenia. Odpis zaświadczenia przechowywany jest w aktach osobowych uczestnika szkolenia.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Pracownik, który w określonym terminie nie odbędzie szkolenia z przyczyn leżących po jego stronie jest zobowiązany do odbycia takiego szkolenia na własny koszt w zewnętrznej jednostce szkolącej oraz dostarczenia zaświadczenia ze szkolenia do Działu Spraw Osobowych. 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W przypadku uporczywego zwlekania czy to z odbyciem szkolenia okresowego czy też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dostarczeniem zaświadczenia o ukończeniu tego szkolenia, pracownik służby bhp może wystąpić do Rektora z wnioskiem o ukaranie pracownika jedną z wymienionych kar w art. 108 § 1 </w:t>
      </w:r>
      <w:proofErr w:type="spellStart"/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Kp</w:t>
      </w:r>
      <w:proofErr w:type="spellEnd"/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F1E4F" w:rsidRPr="008279AC" w:rsidRDefault="004F1E4F" w:rsidP="004F1E4F">
      <w:pPr>
        <w:numPr>
          <w:ilvl w:val="0"/>
          <w:numId w:val="4"/>
        </w:numPr>
        <w:spacing w:after="0" w:line="360" w:lineRule="auto"/>
        <w:ind w:left="426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Ze szkolenia okresowego może być zwolniony pracownik, który: </w:t>
      </w:r>
    </w:p>
    <w:p w:rsidR="004F1E4F" w:rsidRPr="008279AC" w:rsidRDefault="004F1E4F" w:rsidP="004F1E4F">
      <w:pPr>
        <w:numPr>
          <w:ilvl w:val="0"/>
          <w:numId w:val="6"/>
        </w:numPr>
        <w:spacing w:after="0" w:line="360" w:lineRule="auto"/>
        <w:ind w:left="56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przedłożył aktualne zaświadczenie o odbyciu w tym okresie u innego pracodawcy wymaganego szkolenia okresowego;</w:t>
      </w:r>
    </w:p>
    <w:p w:rsidR="004F1E4F" w:rsidRPr="008279AC" w:rsidRDefault="004F1E4F" w:rsidP="004F1E4F">
      <w:pPr>
        <w:numPr>
          <w:ilvl w:val="0"/>
          <w:numId w:val="6"/>
        </w:numPr>
        <w:spacing w:after="0" w:line="360" w:lineRule="auto"/>
        <w:ind w:left="567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odbył w tym okresie szkolenie okresowe wymagane dla osoby zatrudnionej na stanowisku należącym do innej grupy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stanowisk,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 xml:space="preserve"> jeżeli jego program uwzględnia zakres tematyczny wymagany programem szkolenia okresowego obowiązującego na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nowym 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stanowisku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pracy</w:t>
      </w:r>
      <w:r w:rsidRPr="008279AC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4F1E4F" w:rsidRDefault="004F1E4F"/>
    <w:sectPr w:rsidR="004F1E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NewRoman">
    <w:altName w:val="Yu Gothic UI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E4A06"/>
    <w:multiLevelType w:val="hybridMultilevel"/>
    <w:tmpl w:val="3998F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A1470"/>
    <w:multiLevelType w:val="hybridMultilevel"/>
    <w:tmpl w:val="08BEC7EE"/>
    <w:lvl w:ilvl="0" w:tplc="AB7AFA7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5194112"/>
    <w:multiLevelType w:val="hybridMultilevel"/>
    <w:tmpl w:val="31F02ED0"/>
    <w:lvl w:ilvl="0" w:tplc="791A66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98A0FC1"/>
    <w:multiLevelType w:val="hybridMultilevel"/>
    <w:tmpl w:val="6630D318"/>
    <w:lvl w:ilvl="0" w:tplc="F498EB8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E05CE29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4E078A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B2CCC2C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F594D3B6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ABF214FA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FEBE6CB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08C25F2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A30D3B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764EEF"/>
    <w:multiLevelType w:val="hybridMultilevel"/>
    <w:tmpl w:val="B7387B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2342D6"/>
    <w:multiLevelType w:val="multilevel"/>
    <w:tmpl w:val="FEA236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E4F"/>
    <w:rsid w:val="001A2CAD"/>
    <w:rsid w:val="004F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3A406"/>
  <w15:chartTrackingRefBased/>
  <w15:docId w15:val="{0D7935F0-C435-43BF-9B0D-8C0F493D0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F1E4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864</Words>
  <Characters>5186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Dąbrowska</dc:creator>
  <cp:keywords/>
  <dc:description/>
  <cp:lastModifiedBy>Monika Dąbrowska</cp:lastModifiedBy>
  <cp:revision>1</cp:revision>
  <dcterms:created xsi:type="dcterms:W3CDTF">2023-08-22T07:35:00Z</dcterms:created>
  <dcterms:modified xsi:type="dcterms:W3CDTF">2023-08-22T07:36:00Z</dcterms:modified>
</cp:coreProperties>
</file>