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04E4C5" w14:textId="77777777" w:rsidR="00CB394B" w:rsidRDefault="00CB394B" w:rsidP="00CB394B">
      <w:pPr>
        <w:spacing w:after="0" w:line="360" w:lineRule="auto"/>
        <w:jc w:val="center"/>
        <w:rPr>
          <w:rFonts w:ascii="Times New Roman" w:hAnsi="Times New Roman" w:cs="Times New Roman"/>
          <w:b/>
          <w:kern w:val="2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Ujednolicenie przyporządkowania do dyscyplin naukowych </w:t>
      </w:r>
    </w:p>
    <w:p w14:paraId="5857B1D5" w14:textId="3103B8E8" w:rsidR="003F7B75" w:rsidRPr="003F7B75" w:rsidRDefault="00D16AFD" w:rsidP="003F7B75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w</w:t>
      </w:r>
      <w:bookmarkStart w:id="0" w:name="_GoBack"/>
      <w:bookmarkEnd w:id="0"/>
      <w:r w:rsidR="00CB394B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</w:t>
      </w:r>
      <w:r w:rsidR="003F7B75" w:rsidRPr="003F7B75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PROGRAM</w:t>
      </w:r>
      <w:r w:rsidR="00CB394B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IE</w:t>
      </w:r>
      <w:r w:rsidR="003F7B75" w:rsidRPr="003F7B75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STUDIÓW </w:t>
      </w:r>
    </w:p>
    <w:p w14:paraId="374E1477" w14:textId="77777777" w:rsidR="003F7B75" w:rsidRPr="003F7B75" w:rsidRDefault="003F7B75" w:rsidP="003F7B7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</w:rPr>
      </w:pPr>
      <w:r w:rsidRPr="003F7B75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KIERUNEK: ZARZĄDZANIE </w:t>
      </w:r>
      <w:r w:rsidRPr="003F7B75">
        <w:rPr>
          <w:rFonts w:ascii="Times New Roman" w:eastAsia="Times New Roman" w:hAnsi="Times New Roman" w:cs="Times New Roman"/>
          <w:kern w:val="0"/>
          <w:sz w:val="28"/>
          <w:szCs w:val="28"/>
        </w:rPr>
        <w:t>(profil praktyczny)</w:t>
      </w:r>
    </w:p>
    <w:p w14:paraId="4973FC23" w14:textId="77777777" w:rsidR="003F7B75" w:rsidRPr="009D7006" w:rsidRDefault="003F7B75" w:rsidP="003F7B7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 w:rsidRPr="009D7006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STUDIA I STOPNIA</w:t>
      </w:r>
    </w:p>
    <w:p w14:paraId="019C9B91" w14:textId="77777777" w:rsidR="003F7B75" w:rsidRPr="003F7B75" w:rsidRDefault="003F7B75" w:rsidP="003F7B7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</w:p>
    <w:p w14:paraId="7008BCC6" w14:textId="53ED4592" w:rsidR="003F7B75" w:rsidRPr="003F7B75" w:rsidRDefault="003F7B75" w:rsidP="003F7B7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  <w:r w:rsidRPr="003F7B75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obowiązujący</w:t>
      </w:r>
      <w:r w:rsidR="00CB394B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>m</w:t>
      </w:r>
      <w:r w:rsidRPr="003F7B75">
        <w:rPr>
          <w:rFonts w:ascii="Times New Roman" w:eastAsia="Times New Roman" w:hAnsi="Times New Roman" w:cs="Times New Roman"/>
          <w:b/>
          <w:kern w:val="0"/>
          <w:sz w:val="28"/>
          <w:szCs w:val="28"/>
        </w:rPr>
        <w:t xml:space="preserve"> od semestru letniego 2020/2021</w:t>
      </w:r>
    </w:p>
    <w:p w14:paraId="1A3EF37E" w14:textId="77777777" w:rsidR="003F7B75" w:rsidRPr="003F7B75" w:rsidRDefault="003F7B75" w:rsidP="003F7B75">
      <w:pPr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</w:rPr>
      </w:pPr>
    </w:p>
    <w:p w14:paraId="74DB1205" w14:textId="77777777" w:rsidR="00C56CB5" w:rsidRDefault="00C56CB5" w:rsidP="00C56CB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kern w:val="2"/>
        </w:rPr>
      </w:pPr>
      <w:bookmarkStart w:id="1" w:name="_Hlk54201624"/>
      <w:r>
        <w:rPr>
          <w:rFonts w:ascii="Times New Roman" w:hAnsi="Times New Roman" w:cs="Times New Roman"/>
          <w:b/>
          <w:i/>
          <w:iCs/>
        </w:rPr>
        <w:t xml:space="preserve">(uwzględniający Stanowiska interpretacyjne nr 3/2020, nr 4/2020, nr 5/2020 </w:t>
      </w:r>
      <w:r>
        <w:rPr>
          <w:rFonts w:ascii="Times New Roman" w:hAnsi="Times New Roman" w:cs="Times New Roman"/>
          <w:b/>
          <w:i/>
          <w:iCs/>
        </w:rPr>
        <w:br/>
        <w:t xml:space="preserve">Prezydium Polskiej Komisji Akredytacyjnej; </w:t>
      </w:r>
    </w:p>
    <w:p w14:paraId="134F32A5" w14:textId="77777777" w:rsidR="00C56CB5" w:rsidRDefault="00C56CB5" w:rsidP="00C56CB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zmiany w obowiązującym programie studiów zostały wprowadzone </w:t>
      </w:r>
    </w:p>
    <w:p w14:paraId="60569BE9" w14:textId="5893AC46" w:rsidR="00C56CB5" w:rsidRDefault="00C56CB5" w:rsidP="00C56CB5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</w:rPr>
        <w:t xml:space="preserve">Uchwałą Nr </w:t>
      </w:r>
      <w:r w:rsidR="003565B0">
        <w:rPr>
          <w:rFonts w:ascii="Times New Roman" w:hAnsi="Times New Roman" w:cs="Times New Roman"/>
          <w:b/>
          <w:i/>
          <w:iCs/>
        </w:rPr>
        <w:t>52</w:t>
      </w:r>
      <w:r>
        <w:rPr>
          <w:rFonts w:ascii="Times New Roman" w:hAnsi="Times New Roman" w:cs="Times New Roman"/>
          <w:b/>
          <w:i/>
          <w:iCs/>
        </w:rPr>
        <w:t>/202</w:t>
      </w:r>
      <w:r w:rsidR="003407EC">
        <w:rPr>
          <w:rFonts w:ascii="Times New Roman" w:hAnsi="Times New Roman" w:cs="Times New Roman"/>
          <w:b/>
          <w:i/>
          <w:iCs/>
        </w:rPr>
        <w:t>0</w:t>
      </w:r>
      <w:r>
        <w:rPr>
          <w:rFonts w:ascii="Times New Roman" w:hAnsi="Times New Roman" w:cs="Times New Roman"/>
          <w:b/>
          <w:i/>
          <w:iCs/>
        </w:rPr>
        <w:t xml:space="preserve"> Senatu PWSIiP w Łomży z dnia </w:t>
      </w:r>
      <w:r w:rsidR="00872B1D">
        <w:rPr>
          <w:rFonts w:ascii="Times New Roman" w:hAnsi="Times New Roman" w:cs="Times New Roman"/>
          <w:b/>
          <w:i/>
          <w:iCs/>
        </w:rPr>
        <w:t>2</w:t>
      </w:r>
      <w:r w:rsidR="003407EC">
        <w:rPr>
          <w:rFonts w:ascii="Times New Roman" w:hAnsi="Times New Roman" w:cs="Times New Roman"/>
          <w:b/>
          <w:i/>
          <w:iCs/>
        </w:rPr>
        <w:t>9</w:t>
      </w:r>
      <w:r>
        <w:rPr>
          <w:rFonts w:ascii="Times New Roman" w:hAnsi="Times New Roman" w:cs="Times New Roman"/>
          <w:b/>
          <w:i/>
          <w:iCs/>
        </w:rPr>
        <w:t>.</w:t>
      </w:r>
      <w:r w:rsidR="003407EC">
        <w:rPr>
          <w:rFonts w:ascii="Times New Roman" w:hAnsi="Times New Roman" w:cs="Times New Roman"/>
          <w:b/>
          <w:i/>
          <w:iCs/>
        </w:rPr>
        <w:t>10</w:t>
      </w:r>
      <w:r>
        <w:rPr>
          <w:rFonts w:ascii="Times New Roman" w:hAnsi="Times New Roman" w:cs="Times New Roman"/>
          <w:b/>
          <w:i/>
          <w:iCs/>
        </w:rPr>
        <w:t>.202</w:t>
      </w:r>
      <w:r w:rsidR="003407EC">
        <w:rPr>
          <w:rFonts w:ascii="Times New Roman" w:hAnsi="Times New Roman" w:cs="Times New Roman"/>
          <w:b/>
          <w:i/>
          <w:iCs/>
        </w:rPr>
        <w:t>0</w:t>
      </w:r>
      <w:r>
        <w:rPr>
          <w:rFonts w:ascii="Times New Roman" w:hAnsi="Times New Roman" w:cs="Times New Roman"/>
          <w:b/>
          <w:i/>
          <w:iCs/>
        </w:rPr>
        <w:t xml:space="preserve"> r.)</w:t>
      </w:r>
      <w:bookmarkEnd w:id="1"/>
    </w:p>
    <w:p w14:paraId="74BB7CE4" w14:textId="77777777" w:rsidR="003F7B75" w:rsidRDefault="003F7B75" w:rsidP="003F7B75">
      <w:pPr>
        <w:pStyle w:val="Normalny1"/>
        <w:spacing w:line="360" w:lineRule="auto"/>
        <w:jc w:val="center"/>
      </w:pPr>
    </w:p>
    <w:p w14:paraId="1A1EF625" w14:textId="1B795D6D" w:rsidR="00954D1B" w:rsidRDefault="00954D1B" w:rsidP="00954D1B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54D1B">
        <w:rPr>
          <w:rFonts w:ascii="Times New Roman" w:hAnsi="Times New Roman" w:cs="Times New Roman"/>
          <w:sz w:val="24"/>
          <w:szCs w:val="24"/>
        </w:rPr>
        <w:t xml:space="preserve">W związku ze zidentyfikowaniem niedoprecyzowania </w:t>
      </w:r>
      <w:r>
        <w:rPr>
          <w:rFonts w:ascii="Times New Roman" w:hAnsi="Times New Roman" w:cs="Times New Roman"/>
          <w:sz w:val="24"/>
          <w:szCs w:val="24"/>
        </w:rPr>
        <w:t xml:space="preserve">dotyczącego </w:t>
      </w:r>
      <w:r w:rsidRPr="00954D1B">
        <w:rPr>
          <w:rFonts w:ascii="Times New Roman" w:hAnsi="Times New Roman" w:cs="Times New Roman"/>
          <w:sz w:val="24"/>
          <w:szCs w:val="24"/>
        </w:rPr>
        <w:t xml:space="preserve">przypisania kierunku do dyscyplin w </w:t>
      </w:r>
      <w:r>
        <w:rPr>
          <w:rFonts w:ascii="Times New Roman" w:hAnsi="Times New Roman" w:cs="Times New Roman"/>
          <w:sz w:val="24"/>
          <w:szCs w:val="24"/>
        </w:rPr>
        <w:t>pkt. 10 zatytułowanym</w:t>
      </w:r>
      <w:r w:rsidRPr="00954D1B">
        <w:rPr>
          <w:rFonts w:ascii="Times New Roman" w:hAnsi="Times New Roman" w:cs="Times New Roman"/>
          <w:sz w:val="24"/>
          <w:szCs w:val="24"/>
        </w:rPr>
        <w:t xml:space="preserve"> </w:t>
      </w:r>
      <w:r w:rsidR="00FF304A">
        <w:rPr>
          <w:rFonts w:ascii="Times New Roman" w:hAnsi="Times New Roman" w:cs="Times New Roman"/>
          <w:i/>
          <w:iCs/>
          <w:sz w:val="24"/>
          <w:szCs w:val="24"/>
        </w:rPr>
        <w:t>Przyporządkowanie kierunku do dyscyplin</w:t>
      </w:r>
      <w:r w:rsidRPr="00954D1B">
        <w:rPr>
          <w:rFonts w:ascii="Times New Roman" w:hAnsi="Times New Roman" w:cs="Times New Roman"/>
          <w:sz w:val="24"/>
          <w:szCs w:val="24"/>
        </w:rPr>
        <w:t xml:space="preserve">, </w:t>
      </w:r>
      <w:r w:rsidR="005919A9">
        <w:rPr>
          <w:rFonts w:ascii="Times New Roman" w:hAnsi="Times New Roman" w:cs="Times New Roman"/>
          <w:sz w:val="24"/>
          <w:szCs w:val="24"/>
        </w:rPr>
        <w:t xml:space="preserve">dokonuje się </w:t>
      </w:r>
      <w:r w:rsidR="00E0638A">
        <w:rPr>
          <w:rFonts w:ascii="Times New Roman" w:hAnsi="Times New Roman" w:cs="Times New Roman"/>
          <w:sz w:val="24"/>
          <w:szCs w:val="24"/>
        </w:rPr>
        <w:t>ujednolicenia przyporządkowania do dyscyplin naukowych</w:t>
      </w:r>
      <w:r w:rsidR="005919A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306E74" w14:textId="77777777" w:rsidR="005919A9" w:rsidRPr="005919A9" w:rsidRDefault="005919A9" w:rsidP="00954D1B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6F0C81" w14:textId="77777777" w:rsidR="00C838C8" w:rsidRPr="00C838C8" w:rsidRDefault="00C838C8" w:rsidP="00C838C8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C838C8">
        <w:rPr>
          <w:rFonts w:ascii="Times New Roman" w:hAnsi="Times New Roman" w:cs="Times New Roman"/>
          <w:sz w:val="24"/>
          <w:szCs w:val="24"/>
        </w:rPr>
        <w:t>Punkt 10 ww. programu studiów w brzmieniu:</w:t>
      </w:r>
    </w:p>
    <w:p w14:paraId="15549A68" w14:textId="77777777" w:rsidR="00FF304A" w:rsidRPr="006B675F" w:rsidRDefault="00FF304A" w:rsidP="00FF304A">
      <w:pPr>
        <w:pStyle w:val="Akapitzlist1"/>
        <w:widowControl w:val="0"/>
        <w:numPr>
          <w:ilvl w:val="0"/>
          <w:numId w:val="2"/>
        </w:numPr>
        <w:tabs>
          <w:tab w:val="right" w:leader="dot" w:pos="9072"/>
        </w:tabs>
        <w:spacing w:after="120" w:line="360" w:lineRule="auto"/>
        <w:jc w:val="both"/>
        <w:textAlignment w:val="baseline"/>
        <w:rPr>
          <w:b/>
        </w:rPr>
      </w:pPr>
      <w:r w:rsidRPr="006B675F">
        <w:rPr>
          <w:b/>
        </w:rPr>
        <w:t>Przyporządkowanie kierunku do dyscyplin(y)</w:t>
      </w:r>
    </w:p>
    <w:p w14:paraId="4D3EDF83" w14:textId="7C6361C9" w:rsidR="003F7B75" w:rsidRDefault="003F7B75" w:rsidP="003F7B75">
      <w:pPr>
        <w:pStyle w:val="Akapitzlist1"/>
        <w:tabs>
          <w:tab w:val="right" w:leader="dot" w:pos="9072"/>
        </w:tabs>
        <w:spacing w:after="240" w:line="360" w:lineRule="auto"/>
        <w:ind w:left="0" w:firstLine="709"/>
        <w:jc w:val="both"/>
      </w:pPr>
      <w:r>
        <w:t xml:space="preserve">Kierunek studiów Zarządzanie I stopnia został przyporządkowany do dziedziny nauk społecznych, dyscyplina wiodąca </w:t>
      </w:r>
      <w:r w:rsidRPr="003530EC">
        <w:rPr>
          <w:i/>
        </w:rPr>
        <w:t>Nauki o zarz</w:t>
      </w:r>
      <w:r>
        <w:rPr>
          <w:i/>
        </w:rPr>
        <w:t>ą</w:t>
      </w:r>
      <w:r w:rsidRPr="003530EC">
        <w:rPr>
          <w:i/>
        </w:rPr>
        <w:t>dzaniu i jakości</w:t>
      </w:r>
      <w:r>
        <w:t xml:space="preserve">, dyscyplina pomocnicza </w:t>
      </w:r>
      <w:r w:rsidRPr="003530EC">
        <w:rPr>
          <w:i/>
        </w:rPr>
        <w:t>Ekonomia i finanse</w:t>
      </w:r>
      <w:r>
        <w:t xml:space="preserve">. </w:t>
      </w:r>
    </w:p>
    <w:p w14:paraId="0BAB678A" w14:textId="77777777" w:rsidR="003F7B75" w:rsidRPr="003F7B75" w:rsidRDefault="003F7B75" w:rsidP="003F7B75">
      <w:pPr>
        <w:pStyle w:val="Akapitzlist1"/>
        <w:tabs>
          <w:tab w:val="right" w:leader="dot" w:pos="9072"/>
        </w:tabs>
        <w:spacing w:after="240" w:line="360" w:lineRule="auto"/>
        <w:ind w:left="0"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5082"/>
        <w:gridCol w:w="2220"/>
      </w:tblGrid>
      <w:tr w:rsidR="003F7B75" w:rsidRPr="003F7B75" w14:paraId="3CCE56B2" w14:textId="77777777" w:rsidTr="003A0BDB">
        <w:trPr>
          <w:trHeight w:val="1134"/>
        </w:trPr>
        <w:tc>
          <w:tcPr>
            <w:tcW w:w="1304" w:type="dxa"/>
            <w:shd w:val="clear" w:color="auto" w:fill="D9D9D9"/>
            <w:vAlign w:val="center"/>
          </w:tcPr>
          <w:p w14:paraId="00118C3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3F7B75">
              <w:rPr>
                <w:b/>
                <w:bCs/>
                <w:color w:val="000000"/>
              </w:rPr>
              <w:t>Dziedzina</w:t>
            </w:r>
          </w:p>
        </w:tc>
        <w:tc>
          <w:tcPr>
            <w:tcW w:w="5082" w:type="dxa"/>
            <w:shd w:val="clear" w:color="auto" w:fill="D9D9D9"/>
            <w:vAlign w:val="center"/>
          </w:tcPr>
          <w:p w14:paraId="3C3CFBD6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3F7B75">
              <w:rPr>
                <w:b/>
                <w:bCs/>
                <w:color w:val="000000"/>
              </w:rPr>
              <w:t>Dyscyplina naukowa</w:t>
            </w:r>
          </w:p>
        </w:tc>
        <w:tc>
          <w:tcPr>
            <w:tcW w:w="2220" w:type="dxa"/>
            <w:shd w:val="clear" w:color="auto" w:fill="D9D9D9"/>
            <w:vAlign w:val="center"/>
          </w:tcPr>
          <w:p w14:paraId="0A962321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3F7B75">
              <w:rPr>
                <w:b/>
                <w:bCs/>
                <w:color w:val="000000"/>
              </w:rPr>
              <w:t>Procentowy udział liczby punktów ECTS w łącznej liczbie punktów ECTS dla programu studiów</w:t>
            </w:r>
          </w:p>
        </w:tc>
      </w:tr>
      <w:tr w:rsidR="003F7B75" w:rsidRPr="003F7B75" w14:paraId="12BA27BB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52E0BCDC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 xml:space="preserve">Specjalność: </w:t>
            </w:r>
            <w:r w:rsidRPr="003F7B75">
              <w:rPr>
                <w:b/>
                <w:i/>
              </w:rPr>
              <w:t>Zarządzanie projektami</w:t>
            </w:r>
          </w:p>
        </w:tc>
      </w:tr>
      <w:tr w:rsidR="003F7B75" w:rsidRPr="003F7B75" w14:paraId="1FAFF3FA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0A92E251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4000E570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7D6ED360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80%</w:t>
            </w:r>
          </w:p>
        </w:tc>
      </w:tr>
      <w:tr w:rsidR="003F7B75" w:rsidRPr="003F7B75" w14:paraId="5C42672C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3C2F7917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044534D6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6E08A22C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20%</w:t>
            </w:r>
          </w:p>
        </w:tc>
      </w:tr>
      <w:tr w:rsidR="003F7B75" w:rsidRPr="003F7B75" w14:paraId="23AED6A3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7A7CE01E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i/>
                <w:color w:val="000000"/>
              </w:rPr>
            </w:pPr>
            <w:r w:rsidRPr="003F7B75">
              <w:rPr>
                <w:color w:val="000000"/>
              </w:rPr>
              <w:t xml:space="preserve">Specjalność: </w:t>
            </w:r>
            <w:r w:rsidRPr="003F7B75">
              <w:rPr>
                <w:b/>
                <w:i/>
              </w:rPr>
              <w:t>Rachunkowość w zarządzaniu</w:t>
            </w:r>
          </w:p>
        </w:tc>
      </w:tr>
      <w:tr w:rsidR="003F7B75" w:rsidRPr="003F7B75" w14:paraId="17B578A3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056CE8E2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3E2EEC62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292F53FA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73%</w:t>
            </w:r>
          </w:p>
        </w:tc>
      </w:tr>
      <w:tr w:rsidR="003F7B75" w:rsidRPr="003F7B75" w14:paraId="766AEE77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27E1BE63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1A51A625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495FAC89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27%</w:t>
            </w:r>
          </w:p>
        </w:tc>
      </w:tr>
      <w:tr w:rsidR="003F7B75" w:rsidRPr="003F7B75" w14:paraId="049FC9D6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7F4B3E3E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 xml:space="preserve">Specjalność: </w:t>
            </w:r>
            <w:r w:rsidRPr="003F7B75">
              <w:rPr>
                <w:b/>
                <w:i/>
              </w:rPr>
              <w:t>Zarządzanie małym i średnim przedsiębiorstwem</w:t>
            </w:r>
          </w:p>
        </w:tc>
      </w:tr>
      <w:tr w:rsidR="003F7B75" w:rsidRPr="003F7B75" w14:paraId="3987824F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010ECD3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2FE392D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4885367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77%</w:t>
            </w:r>
          </w:p>
        </w:tc>
      </w:tr>
      <w:tr w:rsidR="003F7B75" w:rsidRPr="003F7B75" w14:paraId="06CC0BF8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1E9ED14A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4DCFCD63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38073013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23%</w:t>
            </w:r>
          </w:p>
        </w:tc>
      </w:tr>
      <w:tr w:rsidR="003F7B75" w:rsidRPr="003F7B75" w14:paraId="0FE65B4C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5CF3CC02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lastRenderedPageBreak/>
              <w:t xml:space="preserve">Specjalność: </w:t>
            </w:r>
            <w:r w:rsidRPr="003F7B75">
              <w:rPr>
                <w:b/>
                <w:i/>
              </w:rPr>
              <w:t>Zarządzanie logistyką w przedsiębiorstwie</w:t>
            </w:r>
          </w:p>
        </w:tc>
      </w:tr>
      <w:tr w:rsidR="003F7B75" w:rsidRPr="003F7B75" w14:paraId="7E0E9DFE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13491BAC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76B75DA3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7390335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78%</w:t>
            </w:r>
          </w:p>
        </w:tc>
      </w:tr>
      <w:tr w:rsidR="003F7B75" w:rsidRPr="003F7B75" w14:paraId="50029BE1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11D01030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7609BF1A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6EF53517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22%</w:t>
            </w:r>
          </w:p>
        </w:tc>
      </w:tr>
    </w:tbl>
    <w:p w14:paraId="798B3FDB" w14:textId="77777777" w:rsidR="003F7B75" w:rsidRDefault="003F7B75" w:rsidP="005919A9">
      <w:pPr>
        <w:tabs>
          <w:tab w:val="num" w:pos="0"/>
          <w:tab w:val="right" w:leader="dot" w:pos="9072"/>
        </w:tabs>
        <w:spacing w:after="120" w:line="360" w:lineRule="auto"/>
        <w:jc w:val="both"/>
      </w:pPr>
    </w:p>
    <w:p w14:paraId="6793E660" w14:textId="77777777" w:rsidR="00C838C8" w:rsidRPr="00C838C8" w:rsidRDefault="00C838C8" w:rsidP="00C838C8">
      <w:pPr>
        <w:tabs>
          <w:tab w:val="num" w:pos="0"/>
          <w:tab w:val="right" w:leader="dot" w:pos="9072"/>
        </w:tabs>
        <w:spacing w:after="120" w:line="360" w:lineRule="auto"/>
        <w:jc w:val="both"/>
        <w:rPr>
          <w:rFonts w:ascii="Times New Roman" w:hAnsi="Times New Roman" w:cs="Times New Roman"/>
          <w:kern w:val="2"/>
          <w:sz w:val="24"/>
          <w:szCs w:val="24"/>
        </w:rPr>
      </w:pPr>
      <w:r w:rsidRPr="00C838C8">
        <w:rPr>
          <w:rFonts w:ascii="Times New Roman" w:hAnsi="Times New Roman" w:cs="Times New Roman"/>
          <w:sz w:val="24"/>
          <w:szCs w:val="24"/>
        </w:rPr>
        <w:t>Otrzymuje brzmienie:</w:t>
      </w:r>
    </w:p>
    <w:p w14:paraId="35A99709" w14:textId="77777777" w:rsidR="00C838C8" w:rsidRPr="006B675F" w:rsidRDefault="00C838C8" w:rsidP="00C838C8">
      <w:pPr>
        <w:pStyle w:val="Akapitzlist1"/>
        <w:widowControl w:val="0"/>
        <w:numPr>
          <w:ilvl w:val="0"/>
          <w:numId w:val="4"/>
        </w:numPr>
        <w:tabs>
          <w:tab w:val="right" w:leader="dot" w:pos="9072"/>
        </w:tabs>
        <w:spacing w:after="120" w:line="360" w:lineRule="auto"/>
        <w:jc w:val="both"/>
        <w:textAlignment w:val="baseline"/>
        <w:rPr>
          <w:b/>
        </w:rPr>
      </w:pPr>
      <w:r w:rsidRPr="006B675F">
        <w:rPr>
          <w:b/>
        </w:rPr>
        <w:t>Przyporządkowanie kierunku do dyscyplin(y)</w:t>
      </w:r>
    </w:p>
    <w:p w14:paraId="509BCDF3" w14:textId="04DE4124" w:rsidR="00C838C8" w:rsidRPr="00C838C8" w:rsidRDefault="00C838C8" w:rsidP="00C838C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38C8">
        <w:rPr>
          <w:rFonts w:ascii="Times New Roman" w:hAnsi="Times New Roman" w:cs="Times New Roman"/>
          <w:sz w:val="24"/>
          <w:szCs w:val="24"/>
        </w:rPr>
        <w:t>Kierunek studiów Zarządzanie I stopnia został przyporządkowany do dziedziny nauk społecznych, dyscyplina wiodąca Nauki o zarządzaniu i jakości, dyscyplina pomocnicza Ekonomia i finanse.</w:t>
      </w:r>
    </w:p>
    <w:p w14:paraId="54E53BC0" w14:textId="2D69D84D" w:rsidR="005919A9" w:rsidRPr="005919A9" w:rsidRDefault="005919A9" w:rsidP="00C838C8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919A9">
        <w:rPr>
          <w:rFonts w:ascii="Times New Roman" w:hAnsi="Times New Roman" w:cs="Times New Roman"/>
          <w:sz w:val="24"/>
          <w:szCs w:val="24"/>
        </w:rPr>
        <w:t xml:space="preserve">Studia na kierunku </w:t>
      </w:r>
      <w:r w:rsidR="003F7B75">
        <w:rPr>
          <w:rFonts w:ascii="Times New Roman" w:hAnsi="Times New Roman" w:cs="Times New Roman"/>
          <w:sz w:val="24"/>
          <w:szCs w:val="24"/>
        </w:rPr>
        <w:t>Zarządzanie I stopnia</w:t>
      </w:r>
      <w:r w:rsidRPr="005919A9">
        <w:rPr>
          <w:rFonts w:ascii="Times New Roman" w:hAnsi="Times New Roman" w:cs="Times New Roman"/>
          <w:sz w:val="24"/>
          <w:szCs w:val="24"/>
        </w:rPr>
        <w:t xml:space="preserve"> zakładają realizację efektów uczenia się w dyscyplinach: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240"/>
        <w:gridCol w:w="3827"/>
      </w:tblGrid>
      <w:tr w:rsidR="005919A9" w:rsidRPr="003F7B75" w14:paraId="1D4385E6" w14:textId="77777777" w:rsidTr="003A0BDB">
        <w:tc>
          <w:tcPr>
            <w:tcW w:w="5240" w:type="dxa"/>
            <w:shd w:val="clear" w:color="auto" w:fill="D9D9D9" w:themeFill="background1" w:themeFillShade="D9"/>
            <w:vAlign w:val="center"/>
          </w:tcPr>
          <w:p w14:paraId="79320DB0" w14:textId="77777777" w:rsidR="005919A9" w:rsidRPr="003F7B75" w:rsidRDefault="005919A9" w:rsidP="003A0BDB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Dyscyplina naukowa, </w:t>
            </w: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do której odnoszą się efekty uczenia się</w:t>
            </w:r>
          </w:p>
        </w:tc>
        <w:tc>
          <w:tcPr>
            <w:tcW w:w="3827" w:type="dxa"/>
            <w:shd w:val="clear" w:color="auto" w:fill="D9D9D9" w:themeFill="background1" w:themeFillShade="D9"/>
            <w:vAlign w:val="center"/>
          </w:tcPr>
          <w:p w14:paraId="10440A15" w14:textId="77777777" w:rsidR="005919A9" w:rsidRPr="003F7B75" w:rsidRDefault="005919A9" w:rsidP="003A0BDB">
            <w:pPr>
              <w:ind w:left="36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Procentowy udział </w:t>
            </w:r>
            <w:r w:rsidRPr="003F7B7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efektów uczenia się w danej dyscyplinie</w:t>
            </w:r>
          </w:p>
        </w:tc>
      </w:tr>
      <w:tr w:rsidR="003F7B75" w:rsidRPr="003F7B75" w14:paraId="36D9D854" w14:textId="77777777" w:rsidTr="003D401F">
        <w:tc>
          <w:tcPr>
            <w:tcW w:w="5240" w:type="dxa"/>
            <w:vAlign w:val="center"/>
          </w:tcPr>
          <w:p w14:paraId="427479DC" w14:textId="5715B1CD" w:rsidR="003F7B75" w:rsidRPr="003F7B75" w:rsidRDefault="003F7B75" w:rsidP="003F7B75">
            <w:pPr>
              <w:ind w:left="36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Nauki o zarządzaniu i jakości </w:t>
            </w:r>
            <w:r w:rsidRPr="003F7B75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(dyscyplina wiodąca)</w:t>
            </w:r>
          </w:p>
        </w:tc>
        <w:tc>
          <w:tcPr>
            <w:tcW w:w="3827" w:type="dxa"/>
          </w:tcPr>
          <w:p w14:paraId="0973B455" w14:textId="4769ED70" w:rsidR="003F7B75" w:rsidRPr="003F7B75" w:rsidRDefault="003F7B75" w:rsidP="003F7B75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 w:rsidRPr="003F7B7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F7B75" w:rsidRPr="003F7B75" w14:paraId="10231421" w14:textId="77777777" w:rsidTr="003D401F">
        <w:tc>
          <w:tcPr>
            <w:tcW w:w="5240" w:type="dxa"/>
            <w:vAlign w:val="center"/>
          </w:tcPr>
          <w:p w14:paraId="5E4CD1E0" w14:textId="279AD10A" w:rsidR="003F7B75" w:rsidRPr="003F7B75" w:rsidRDefault="003F7B75" w:rsidP="003F7B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B7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Ekonomia i finanse</w:t>
            </w:r>
          </w:p>
        </w:tc>
        <w:tc>
          <w:tcPr>
            <w:tcW w:w="3827" w:type="dxa"/>
          </w:tcPr>
          <w:p w14:paraId="441C6387" w14:textId="114678DB" w:rsidR="003F7B75" w:rsidRPr="003F7B75" w:rsidRDefault="003F7B75" w:rsidP="003F7B75">
            <w:pPr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3F7B75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14:paraId="74A7C60C" w14:textId="77777777" w:rsidR="00301127" w:rsidRDefault="00301127" w:rsidP="00301127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p w14:paraId="1C14ACF1" w14:textId="5B1536EA" w:rsidR="005919A9" w:rsidRDefault="005919A9" w:rsidP="005919A9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  <w:r>
        <w:t xml:space="preserve">Zgodnie z Rozporządzeniem Ministra Nauki i Szkolnictwa Wyższego z dnia 27 września 2018 r., w programie studiów dla kierunku przyporządkowanego do więcej niż jednej dyscypliny, określa się dla każdej z tych dyscyplin procentowy udział liczby punktów ECTS </w:t>
      </w:r>
      <w:r>
        <w:br/>
        <w:t xml:space="preserve">w liczbie punktów ECTS koniecznych do ukończenia studiów na danym poziomie. Z tego względu, że kierunek </w:t>
      </w:r>
      <w:r w:rsidR="003F7B75">
        <w:t>Zarządzanie</w:t>
      </w:r>
      <w:r>
        <w:t xml:space="preserve"> oferuje możliwość wyboru </w:t>
      </w:r>
      <w:r w:rsidR="003F7B75">
        <w:t>czterech</w:t>
      </w:r>
      <w:r>
        <w:t xml:space="preserve"> różnych </w:t>
      </w:r>
      <w:r w:rsidR="00790B13">
        <w:t>ścieżek rozwoju</w:t>
      </w:r>
      <w:r>
        <w:t xml:space="preserve">: </w:t>
      </w:r>
      <w:r w:rsidR="003F7B75" w:rsidRPr="003F7B75">
        <w:rPr>
          <w:b/>
          <w:i/>
        </w:rPr>
        <w:t>Zarządzanie projektami</w:t>
      </w:r>
      <w:r>
        <w:t xml:space="preserve">, </w:t>
      </w:r>
      <w:r w:rsidR="003F7B75" w:rsidRPr="003F7B75">
        <w:rPr>
          <w:b/>
          <w:i/>
        </w:rPr>
        <w:t>Rachunkowość w zarządzaniu</w:t>
      </w:r>
      <w:r w:rsidR="003F7B75">
        <w:rPr>
          <w:bCs/>
          <w:iCs/>
        </w:rPr>
        <w:t xml:space="preserve">, </w:t>
      </w:r>
      <w:r w:rsidR="003F7B75" w:rsidRPr="003F7B75">
        <w:rPr>
          <w:b/>
          <w:i/>
        </w:rPr>
        <w:t>Zarządzanie małym i średnim przedsiębiorstwem</w:t>
      </w:r>
      <w:r w:rsidR="003F7B75">
        <w:t xml:space="preserve"> </w:t>
      </w:r>
      <w:r>
        <w:t xml:space="preserve">oraz </w:t>
      </w:r>
      <w:r w:rsidR="003F7B75" w:rsidRPr="003F7B75">
        <w:rPr>
          <w:b/>
          <w:i/>
        </w:rPr>
        <w:t>Zarządzanie logistyką w przedsiębiorstwie</w:t>
      </w:r>
      <w:r>
        <w:t>, różny jest udział procentowy punktów ECTS w każdej z dyscyplin. Szczegółowy wykaz procentowy udziału liczby punktów ECTS w dyscyplinie, w zależności od wybranej przez studenta ścieżki rozwoju, przedstawia poniższ</w:t>
      </w:r>
      <w:r w:rsidR="003F7B75">
        <w:t>a</w:t>
      </w:r>
      <w:r>
        <w:t xml:space="preserve"> tabel</w:t>
      </w:r>
      <w:r w:rsidR="003F7B75">
        <w:t>a</w:t>
      </w:r>
      <w:r>
        <w:t>:</w:t>
      </w:r>
    </w:p>
    <w:p w14:paraId="373E8650" w14:textId="77777777" w:rsidR="003F7B75" w:rsidRDefault="003F7B75" w:rsidP="005919A9">
      <w:pPr>
        <w:pStyle w:val="Akapitzlist1"/>
        <w:tabs>
          <w:tab w:val="right" w:leader="dot" w:pos="9072"/>
        </w:tabs>
        <w:spacing w:after="120" w:line="360" w:lineRule="auto"/>
        <w:ind w:left="0" w:firstLine="567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"/>
        <w:gridCol w:w="5082"/>
        <w:gridCol w:w="2220"/>
      </w:tblGrid>
      <w:tr w:rsidR="003F7B75" w:rsidRPr="003F7B75" w14:paraId="170D527A" w14:textId="77777777" w:rsidTr="003A0BDB">
        <w:trPr>
          <w:trHeight w:val="1134"/>
        </w:trPr>
        <w:tc>
          <w:tcPr>
            <w:tcW w:w="1304" w:type="dxa"/>
            <w:shd w:val="clear" w:color="auto" w:fill="D9D9D9"/>
            <w:vAlign w:val="center"/>
          </w:tcPr>
          <w:p w14:paraId="665D014F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3F7B75">
              <w:rPr>
                <w:b/>
                <w:bCs/>
                <w:color w:val="000000"/>
              </w:rPr>
              <w:lastRenderedPageBreak/>
              <w:t>Dziedzina</w:t>
            </w:r>
          </w:p>
        </w:tc>
        <w:tc>
          <w:tcPr>
            <w:tcW w:w="5082" w:type="dxa"/>
            <w:shd w:val="clear" w:color="auto" w:fill="D9D9D9"/>
            <w:vAlign w:val="center"/>
          </w:tcPr>
          <w:p w14:paraId="1908260B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3F7B75">
              <w:rPr>
                <w:b/>
                <w:bCs/>
                <w:color w:val="000000"/>
              </w:rPr>
              <w:t>Dyscyplina naukowa</w:t>
            </w:r>
          </w:p>
        </w:tc>
        <w:tc>
          <w:tcPr>
            <w:tcW w:w="2220" w:type="dxa"/>
            <w:shd w:val="clear" w:color="auto" w:fill="D9D9D9"/>
            <w:vAlign w:val="center"/>
          </w:tcPr>
          <w:p w14:paraId="68A82E83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bCs/>
                <w:color w:val="000000"/>
              </w:rPr>
            </w:pPr>
            <w:r w:rsidRPr="003F7B75">
              <w:rPr>
                <w:b/>
                <w:bCs/>
                <w:color w:val="000000"/>
              </w:rPr>
              <w:t>Procentowy udział liczby punktów ECTS w łącznej liczbie punktów ECTS dla programu studiów</w:t>
            </w:r>
          </w:p>
        </w:tc>
      </w:tr>
      <w:tr w:rsidR="003F7B75" w:rsidRPr="003F7B75" w14:paraId="2B0CFC06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7521C199" w14:textId="18DBDF4F" w:rsidR="003F7B75" w:rsidRPr="003F7B75" w:rsidRDefault="008C3A9C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Ścieżka rozwoju</w:t>
            </w:r>
            <w:r w:rsidR="003F7B75" w:rsidRPr="003F7B75">
              <w:rPr>
                <w:color w:val="000000"/>
              </w:rPr>
              <w:t xml:space="preserve">: </w:t>
            </w:r>
            <w:r w:rsidR="003F7B75" w:rsidRPr="003F7B75">
              <w:rPr>
                <w:b/>
                <w:i/>
              </w:rPr>
              <w:t>Zarządzanie projektami</w:t>
            </w:r>
          </w:p>
        </w:tc>
      </w:tr>
      <w:tr w:rsidR="003F7B75" w:rsidRPr="003F7B75" w14:paraId="07C3E083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2C2D4C52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60D5ACF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0059955E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80%</w:t>
            </w:r>
          </w:p>
        </w:tc>
      </w:tr>
      <w:tr w:rsidR="003F7B75" w:rsidRPr="003F7B75" w14:paraId="16E251C6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0088BF43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191E1BA4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3317108A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20%</w:t>
            </w:r>
          </w:p>
        </w:tc>
      </w:tr>
      <w:tr w:rsidR="003F7B75" w:rsidRPr="003F7B75" w14:paraId="430201F5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0367DFD1" w14:textId="0AAAAD46" w:rsidR="003F7B75" w:rsidRPr="003F7B75" w:rsidRDefault="008C3A9C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b/>
                <w:i/>
                <w:color w:val="000000"/>
              </w:rPr>
            </w:pPr>
            <w:r>
              <w:rPr>
                <w:color w:val="000000"/>
              </w:rPr>
              <w:t>Ścieżka rozwoju:</w:t>
            </w:r>
            <w:r w:rsidR="003F7B75" w:rsidRPr="003F7B75">
              <w:rPr>
                <w:color w:val="000000"/>
              </w:rPr>
              <w:t xml:space="preserve"> </w:t>
            </w:r>
            <w:r w:rsidR="003F7B75" w:rsidRPr="003F7B75">
              <w:rPr>
                <w:b/>
                <w:i/>
              </w:rPr>
              <w:t>Rachunkowość w zarządzaniu</w:t>
            </w:r>
          </w:p>
        </w:tc>
      </w:tr>
      <w:tr w:rsidR="003F7B75" w:rsidRPr="003F7B75" w14:paraId="54B6420E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3F11F436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2ED29E26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6109EC2C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73%</w:t>
            </w:r>
          </w:p>
        </w:tc>
      </w:tr>
      <w:tr w:rsidR="003F7B75" w:rsidRPr="003F7B75" w14:paraId="7F05A288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6F10E667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7663FD05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74EE8F8A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27%</w:t>
            </w:r>
          </w:p>
        </w:tc>
      </w:tr>
      <w:tr w:rsidR="003F7B75" w:rsidRPr="003F7B75" w14:paraId="2AF03598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16392FEC" w14:textId="000C12D9" w:rsidR="003F7B75" w:rsidRPr="003F7B75" w:rsidRDefault="008C3A9C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Ścieżka rozwoju</w:t>
            </w:r>
            <w:r w:rsidR="003F7B75" w:rsidRPr="003F7B75">
              <w:rPr>
                <w:color w:val="000000"/>
              </w:rPr>
              <w:t xml:space="preserve">: </w:t>
            </w:r>
            <w:r w:rsidR="003F7B75" w:rsidRPr="003F7B75">
              <w:rPr>
                <w:b/>
                <w:i/>
              </w:rPr>
              <w:t>Zarządzanie małym i średnim przedsiębiorstwem</w:t>
            </w:r>
          </w:p>
        </w:tc>
      </w:tr>
      <w:tr w:rsidR="003F7B75" w:rsidRPr="003F7B75" w14:paraId="0076C665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5C44DF49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5936CFE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26D2CFB3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77%</w:t>
            </w:r>
          </w:p>
        </w:tc>
      </w:tr>
      <w:tr w:rsidR="003F7B75" w:rsidRPr="003F7B75" w14:paraId="444D27B2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67A5C54A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5D8E955A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42049176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23%</w:t>
            </w:r>
          </w:p>
        </w:tc>
      </w:tr>
      <w:tr w:rsidR="003F7B75" w:rsidRPr="003F7B75" w14:paraId="04B5FF70" w14:textId="77777777" w:rsidTr="003A0BDB">
        <w:tc>
          <w:tcPr>
            <w:tcW w:w="8606" w:type="dxa"/>
            <w:gridSpan w:val="3"/>
            <w:shd w:val="clear" w:color="auto" w:fill="auto"/>
            <w:vAlign w:val="center"/>
          </w:tcPr>
          <w:p w14:paraId="5EF8AA9C" w14:textId="50996AB3" w:rsidR="003F7B75" w:rsidRPr="003F7B75" w:rsidRDefault="008C3A9C" w:rsidP="003A0BDB">
            <w:pPr>
              <w:pStyle w:val="Akapitzlist1"/>
              <w:tabs>
                <w:tab w:val="right" w:leader="dot" w:pos="9072"/>
              </w:tabs>
              <w:spacing w:after="0" w:line="240" w:lineRule="auto"/>
              <w:ind w:left="0"/>
              <w:jc w:val="center"/>
              <w:rPr>
                <w:color w:val="000000"/>
              </w:rPr>
            </w:pPr>
            <w:r>
              <w:rPr>
                <w:color w:val="000000"/>
              </w:rPr>
              <w:t>Ścieżka rozwoju</w:t>
            </w:r>
            <w:r w:rsidR="003F7B75" w:rsidRPr="003F7B75">
              <w:rPr>
                <w:color w:val="000000"/>
              </w:rPr>
              <w:t xml:space="preserve">: </w:t>
            </w:r>
            <w:r w:rsidR="003F7B75" w:rsidRPr="003F7B75">
              <w:rPr>
                <w:b/>
                <w:i/>
              </w:rPr>
              <w:t>Zarządzanie logistyką w przedsiębiorstwie</w:t>
            </w:r>
          </w:p>
        </w:tc>
      </w:tr>
      <w:tr w:rsidR="003F7B75" w:rsidRPr="003F7B75" w14:paraId="4DE0FA0A" w14:textId="77777777" w:rsidTr="003A0BDB">
        <w:tc>
          <w:tcPr>
            <w:tcW w:w="1304" w:type="dxa"/>
            <w:vMerge w:val="restart"/>
            <w:shd w:val="clear" w:color="auto" w:fill="auto"/>
            <w:vAlign w:val="center"/>
          </w:tcPr>
          <w:p w14:paraId="55151A3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Dziedzina nauk społecznych</w:t>
            </w:r>
          </w:p>
        </w:tc>
        <w:tc>
          <w:tcPr>
            <w:tcW w:w="5082" w:type="dxa"/>
            <w:shd w:val="clear" w:color="auto" w:fill="auto"/>
            <w:vAlign w:val="center"/>
          </w:tcPr>
          <w:p w14:paraId="259BA87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Nauki o zarządzaniu i jakości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5F9ABA11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78%</w:t>
            </w:r>
          </w:p>
        </w:tc>
      </w:tr>
      <w:tr w:rsidR="003F7B75" w:rsidRPr="003F7B75" w14:paraId="4E3F1CED" w14:textId="77777777" w:rsidTr="003A0BDB">
        <w:tc>
          <w:tcPr>
            <w:tcW w:w="1304" w:type="dxa"/>
            <w:vMerge/>
            <w:shd w:val="clear" w:color="auto" w:fill="auto"/>
            <w:vAlign w:val="center"/>
          </w:tcPr>
          <w:p w14:paraId="4AE51FA2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both"/>
              <w:rPr>
                <w:color w:val="000000"/>
              </w:rPr>
            </w:pPr>
          </w:p>
        </w:tc>
        <w:tc>
          <w:tcPr>
            <w:tcW w:w="5082" w:type="dxa"/>
            <w:shd w:val="clear" w:color="auto" w:fill="auto"/>
            <w:vAlign w:val="center"/>
          </w:tcPr>
          <w:p w14:paraId="52FB6710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after="0" w:line="360" w:lineRule="auto"/>
              <w:ind w:left="0"/>
              <w:jc w:val="both"/>
              <w:rPr>
                <w:color w:val="000000"/>
              </w:rPr>
            </w:pPr>
            <w:r w:rsidRPr="003F7B75">
              <w:rPr>
                <w:color w:val="000000"/>
              </w:rPr>
              <w:t>Ekonomia i finanse</w:t>
            </w:r>
          </w:p>
        </w:tc>
        <w:tc>
          <w:tcPr>
            <w:tcW w:w="2220" w:type="dxa"/>
            <w:shd w:val="clear" w:color="auto" w:fill="auto"/>
            <w:vAlign w:val="center"/>
          </w:tcPr>
          <w:p w14:paraId="11ADA928" w14:textId="77777777" w:rsidR="003F7B75" w:rsidRPr="003F7B75" w:rsidRDefault="003F7B75" w:rsidP="003A0BDB">
            <w:pPr>
              <w:pStyle w:val="Akapitzlist1"/>
              <w:tabs>
                <w:tab w:val="right" w:leader="dot" w:pos="9072"/>
              </w:tabs>
              <w:spacing w:before="240" w:after="0" w:line="240" w:lineRule="auto"/>
              <w:ind w:left="0"/>
              <w:jc w:val="center"/>
              <w:rPr>
                <w:color w:val="000000"/>
              </w:rPr>
            </w:pPr>
            <w:r w:rsidRPr="003F7B75">
              <w:rPr>
                <w:color w:val="000000"/>
              </w:rPr>
              <w:t>22%</w:t>
            </w:r>
          </w:p>
        </w:tc>
      </w:tr>
    </w:tbl>
    <w:p w14:paraId="2E8B03FA" w14:textId="77777777" w:rsidR="005919A9" w:rsidRDefault="005919A9" w:rsidP="003F7B75">
      <w:pPr>
        <w:pStyle w:val="Akapitzlist1"/>
        <w:tabs>
          <w:tab w:val="right" w:leader="dot" w:pos="9072"/>
        </w:tabs>
        <w:spacing w:after="120" w:line="360" w:lineRule="auto"/>
        <w:ind w:left="0"/>
        <w:jc w:val="both"/>
      </w:pPr>
    </w:p>
    <w:sectPr w:rsidR="005919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font197">
    <w:altName w:val="Times New Roman"/>
    <w:charset w:val="EE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6C04EB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F8051ED"/>
    <w:multiLevelType w:val="multilevel"/>
    <w:tmpl w:val="BB82206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" w15:restartNumberingAfterBreak="0">
    <w:nsid w:val="521C5250"/>
    <w:multiLevelType w:val="multilevel"/>
    <w:tmpl w:val="4A5AE61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5C5024EC"/>
    <w:multiLevelType w:val="multilevel"/>
    <w:tmpl w:val="BB82206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BB3"/>
    <w:rsid w:val="00301127"/>
    <w:rsid w:val="003407EC"/>
    <w:rsid w:val="003565B0"/>
    <w:rsid w:val="003F7B75"/>
    <w:rsid w:val="005919A9"/>
    <w:rsid w:val="00790B13"/>
    <w:rsid w:val="007D502C"/>
    <w:rsid w:val="00872B1D"/>
    <w:rsid w:val="00892BB3"/>
    <w:rsid w:val="008C3A9C"/>
    <w:rsid w:val="00946BFA"/>
    <w:rsid w:val="00954D1B"/>
    <w:rsid w:val="009D7006"/>
    <w:rsid w:val="00C56CB5"/>
    <w:rsid w:val="00C838C8"/>
    <w:rsid w:val="00CB394B"/>
    <w:rsid w:val="00D16AFD"/>
    <w:rsid w:val="00D37256"/>
    <w:rsid w:val="00D55287"/>
    <w:rsid w:val="00E0638A"/>
    <w:rsid w:val="00EC1260"/>
    <w:rsid w:val="00FF3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03CE6"/>
  <w15:chartTrackingRefBased/>
  <w15:docId w15:val="{F0C0046A-6A81-4B13-9A75-E6F3124FE5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7B75"/>
    <w:pPr>
      <w:suppressAutoHyphens/>
      <w:spacing w:after="200" w:line="276" w:lineRule="auto"/>
    </w:pPr>
    <w:rPr>
      <w:rFonts w:ascii="Calibri" w:eastAsia="font197" w:hAnsi="Calibri" w:cs="font197"/>
      <w:kern w:val="1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892BB3"/>
    <w:pPr>
      <w:ind w:left="720"/>
      <w:contextualSpacing/>
    </w:pPr>
    <w:rPr>
      <w:rFonts w:ascii="Times New Roman" w:eastAsia="Calibri" w:hAnsi="Times New Roman" w:cs="Times New Roman"/>
      <w:sz w:val="24"/>
      <w:szCs w:val="24"/>
      <w:lang w:eastAsia="en-US"/>
    </w:rPr>
  </w:style>
  <w:style w:type="paragraph" w:customStyle="1" w:styleId="Akapitzlist2">
    <w:name w:val="Akapit z listą2"/>
    <w:basedOn w:val="Normalny"/>
    <w:rsid w:val="00892BB3"/>
    <w:pPr>
      <w:suppressAutoHyphens w:val="0"/>
      <w:ind w:left="720"/>
      <w:contextualSpacing/>
    </w:pPr>
    <w:rPr>
      <w:rFonts w:ascii="Times New Roman" w:eastAsia="Calibri" w:hAnsi="Times New Roman" w:cs="Times New Roman"/>
      <w:kern w:val="0"/>
      <w:sz w:val="24"/>
      <w:szCs w:val="24"/>
      <w:lang w:eastAsia="en-US"/>
    </w:rPr>
  </w:style>
  <w:style w:type="table" w:styleId="Tabela-Siatka">
    <w:name w:val="Table Grid"/>
    <w:basedOn w:val="Standardowy"/>
    <w:uiPriority w:val="39"/>
    <w:rsid w:val="005919A9"/>
    <w:pPr>
      <w:spacing w:after="0" w:line="240" w:lineRule="auto"/>
    </w:pPr>
    <w:rPr>
      <w:rFonts w:eastAsia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FF304A"/>
    <w:pPr>
      <w:widowControl w:val="0"/>
      <w:suppressAutoHyphens/>
      <w:spacing w:after="0" w:line="240" w:lineRule="auto"/>
      <w:textAlignment w:val="baseline"/>
    </w:pPr>
    <w:rPr>
      <w:rFonts w:eastAsia="SimSun" w:cs="Mangal"/>
      <w:color w:val="00000A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C838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8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8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518</Words>
  <Characters>3110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Sekścińska</dc:creator>
  <cp:keywords/>
  <dc:description/>
  <cp:lastModifiedBy>Jutyna Konopka</cp:lastModifiedBy>
  <cp:revision>4</cp:revision>
  <dcterms:created xsi:type="dcterms:W3CDTF">2021-10-04T14:03:00Z</dcterms:created>
  <dcterms:modified xsi:type="dcterms:W3CDTF">2021-10-05T06:09:00Z</dcterms:modified>
</cp:coreProperties>
</file>